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44" w:rsidRPr="001D6D7D" w:rsidRDefault="00EC0244" w:rsidP="00EC0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9"/>
          <w:lang w:eastAsia="en-US"/>
        </w:rPr>
      </w:pPr>
      <w:r w:rsidRPr="001D6D7D">
        <w:rPr>
          <w:rFonts w:ascii="Arial" w:hAnsi="Arial" w:cs="Arial"/>
          <w:b/>
          <w:sz w:val="22"/>
          <w:szCs w:val="19"/>
          <w:lang w:eastAsia="en-US"/>
        </w:rPr>
        <w:t>ÁREA DE CONCENTRAÇÃO: ESTRATÉGIAS EM ORGANIZAÇÕES AGROINDUSTRIAIS</w:t>
      </w:r>
    </w:p>
    <w:p w:rsidR="00EC0244" w:rsidRPr="001D6D7D" w:rsidRDefault="00EC0244" w:rsidP="00EC0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9"/>
          <w:lang w:eastAsia="en-US"/>
        </w:rPr>
      </w:pPr>
    </w:p>
    <w:p w:rsidR="00EC0244" w:rsidRPr="001D6D7D" w:rsidRDefault="00EC0244" w:rsidP="00EC0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9"/>
          <w:lang w:eastAsia="en-US"/>
        </w:rPr>
      </w:pPr>
      <w:r w:rsidRPr="001D6D7D">
        <w:rPr>
          <w:rFonts w:ascii="Arial" w:hAnsi="Arial" w:cs="Arial"/>
          <w:b/>
          <w:sz w:val="22"/>
          <w:szCs w:val="19"/>
          <w:lang w:eastAsia="en-US"/>
        </w:rPr>
        <w:t xml:space="preserve">Nome do docente permanente: </w:t>
      </w:r>
      <w:r w:rsidRPr="001D6D7D">
        <w:rPr>
          <w:rFonts w:ascii="Arial" w:hAnsi="Arial" w:cs="Arial"/>
          <w:b/>
          <w:sz w:val="22"/>
        </w:rPr>
        <w:t>Sérgio Rangel Fernandes Figueira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6839"/>
      </w:tblGrid>
      <w:tr w:rsidR="00EC0244" w:rsidRPr="001D6D7D" w:rsidTr="0038375A">
        <w:tc>
          <w:tcPr>
            <w:tcW w:w="1881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Disciplina:</w:t>
            </w:r>
          </w:p>
        </w:tc>
        <w:tc>
          <w:tcPr>
            <w:tcW w:w="6839" w:type="dxa"/>
          </w:tcPr>
          <w:p w:rsidR="00EC0244" w:rsidRPr="00CC2E3A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r w:rsidRPr="00CC2E3A">
              <w:rPr>
                <w:rFonts w:ascii="Arial" w:hAnsi="Arial"/>
                <w:b/>
                <w:sz w:val="22"/>
                <w:szCs w:val="22"/>
              </w:rPr>
              <w:t>Análise Setorial e Competitividade</w:t>
            </w:r>
            <w:bookmarkEnd w:id="0"/>
          </w:p>
        </w:tc>
      </w:tr>
      <w:tr w:rsidR="00EC0244" w:rsidRPr="001D6D7D" w:rsidTr="0038375A">
        <w:tc>
          <w:tcPr>
            <w:tcW w:w="1881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Nível:</w:t>
            </w:r>
          </w:p>
        </w:tc>
        <w:tc>
          <w:tcPr>
            <w:tcW w:w="6839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1D6D7D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1D6D7D">
              <w:rPr>
                <w:rFonts w:ascii="Arial" w:hAnsi="Arial" w:cs="Arial"/>
                <w:sz w:val="22"/>
                <w:szCs w:val="22"/>
              </w:rPr>
              <w:t xml:space="preserve"> Mestrado Acadêmico</w:t>
            </w:r>
            <w:r w:rsidRPr="001D6D7D">
              <w:rPr>
                <w:rFonts w:ascii="Arial" w:hAnsi="Arial" w:cs="Arial"/>
                <w:sz w:val="22"/>
                <w:szCs w:val="22"/>
              </w:rPr>
              <w:tab/>
              <w:t>(  ) Doutorado</w:t>
            </w:r>
            <w:r w:rsidRPr="001D6D7D">
              <w:rPr>
                <w:rFonts w:ascii="Arial" w:hAnsi="Arial" w:cs="Arial"/>
                <w:sz w:val="22"/>
                <w:szCs w:val="22"/>
              </w:rPr>
              <w:tab/>
              <w:t xml:space="preserve">                 (X) Mestrado Profissional</w:t>
            </w:r>
          </w:p>
        </w:tc>
      </w:tr>
      <w:tr w:rsidR="00EC0244" w:rsidRPr="001D6D7D" w:rsidTr="0038375A">
        <w:tc>
          <w:tcPr>
            <w:tcW w:w="1881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Obrigatória:</w:t>
            </w:r>
          </w:p>
        </w:tc>
        <w:tc>
          <w:tcPr>
            <w:tcW w:w="6839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1D6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1D6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) SIM             ( x  ) NÃO</w:t>
            </w:r>
          </w:p>
        </w:tc>
      </w:tr>
      <w:tr w:rsidR="00EC0244" w:rsidRPr="001D6D7D" w:rsidTr="0038375A">
        <w:tc>
          <w:tcPr>
            <w:tcW w:w="1881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Créditos:</w:t>
            </w:r>
          </w:p>
        </w:tc>
        <w:tc>
          <w:tcPr>
            <w:tcW w:w="6839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C0244" w:rsidRPr="001D6D7D" w:rsidTr="0038375A">
        <w:tc>
          <w:tcPr>
            <w:tcW w:w="1881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Ementa: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eastAsia="en-US"/>
              </w:rPr>
              <w:t>(3000 caracteres)</w:t>
            </w:r>
          </w:p>
        </w:tc>
        <w:tc>
          <w:tcPr>
            <w:tcW w:w="6839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Análise setorial e competitividade na cadeia agroindustrial. Avaliação da evolução e as perspectivas futuras da demanda setorial no mercado interno e externo, a concorrência e a dinâmica capitalista, o desenho e a análise de competitividade de uma cadeia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agrondustrial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, a análise setorial de um elo da cadeia (as cinco forças competitivas) e as formas de governança de uma cadeia produtiva.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244" w:rsidRPr="001D6D7D" w:rsidTr="0038375A">
        <w:tc>
          <w:tcPr>
            <w:tcW w:w="1881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D6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Bibliografia Básica: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eastAsia="en-US"/>
              </w:rPr>
              <w:t>(3000 caracteres)</w:t>
            </w:r>
          </w:p>
        </w:tc>
        <w:tc>
          <w:tcPr>
            <w:tcW w:w="6839" w:type="dxa"/>
          </w:tcPr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AZEVEDO, P. F. Os conceitos de mercado relevante, posição dominante e eficiências econômicas na tutela da concorrência.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Revista do IBRAC,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v. 14, p. 116-123, 2007.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BATALHA, M.A. (coord.)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Gestão Agroindustrial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. São Pulo. Editora Atlas. 2007.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BATALHA, M. </w:t>
            </w:r>
            <w:proofErr w:type="gram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O. ;</w:t>
            </w:r>
            <w:proofErr w:type="gram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Coelho, Frederico . Análise dos Cenários para Suprimento de Defensivos Agrícolas no Complexo da Cana-de-Açúcar.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 xml:space="preserve"> S &amp; G. Sistemas &amp; gestão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, v. 6, p. 537-548, 2011.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BELIK, W.  Agroindústria e Política Agroindustrial no Brasil. In: Pedro Ramos. (Org.).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Dimensões do Agronegócio Brasileiro Políticas, Instituições e Perspectivas.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Dimensões do Agronegócio Brasileiro Políticas, Instituições e Perspectivas. Brasília: NEAD, 2007, v. 1, p. 141-170. 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BURNQUIST, H. L.; SOUZA, </w:t>
            </w:r>
            <w:hyperlink r:id="rId4" w:tgtFrame="_blank" w:history="1">
              <w:r w:rsidRPr="001D6D7D">
                <w:rPr>
                  <w:rFonts w:ascii="Arial" w:hAnsi="Arial" w:cs="Arial"/>
                  <w:sz w:val="22"/>
                  <w:szCs w:val="22"/>
                  <w:lang w:eastAsia="en-US"/>
                </w:rPr>
                <w:t>M. J. P.</w:t>
              </w:r>
            </w:hyperlink>
            <w:r w:rsidRPr="001D6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  <w:hyperlink r:id="rId5" w:tgtFrame="_blank" w:history="1">
              <w:r w:rsidRPr="001D6D7D">
                <w:rPr>
                  <w:rFonts w:ascii="Arial" w:hAnsi="Arial" w:cs="Arial"/>
                  <w:sz w:val="22"/>
                  <w:szCs w:val="22"/>
                  <w:lang w:eastAsia="en-US"/>
                </w:rPr>
                <w:t>BACCHI, M. R. P.</w:t>
              </w:r>
            </w:hyperlink>
            <w:r w:rsidRPr="001D6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FARIA, R. N. Análise de Evidências sobre a Importância de Barreiras Técnicas à Exportação de Empresas Brasileiras. </w:t>
            </w:r>
            <w:r w:rsidRPr="001D6D7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Economia Aplicada (Impresso)</w:t>
            </w:r>
            <w:r w:rsidRPr="001D6D7D">
              <w:rPr>
                <w:rFonts w:ascii="Arial" w:hAnsi="Arial" w:cs="Arial"/>
                <w:sz w:val="22"/>
                <w:szCs w:val="22"/>
                <w:lang w:eastAsia="en-US"/>
              </w:rPr>
              <w:t>, v. 11, p. 209-229, 2007.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BURNQUIST, H. L.; BACCHI, M. R. P. A demanda por gasolina no Brasil: uma análise utilizando técnicas de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co-integração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. In: Congresso Brasileiro de Economia e Sociologia Rural, 40, 2002, Passo Fundo, RS.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Anais...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Brasília: Sociedade Brasileira de Economia e Sociologia Rural, 2002, 1 CD-ROM.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hyperlink r:id="rId6" w:tgtFrame="_blank" w:history="1">
              <w:r w:rsidRPr="001D6D7D">
                <w:rPr>
                  <w:rFonts w:ascii="Arial" w:hAnsi="Arial" w:cs="Arial"/>
                  <w:sz w:val="22"/>
                  <w:szCs w:val="19"/>
                  <w:lang w:eastAsia="en-US"/>
                </w:rPr>
                <w:t xml:space="preserve">CALEMAN, S. M. </w:t>
              </w:r>
              <w:proofErr w:type="gramStart"/>
              <w:r w:rsidRPr="001D6D7D">
                <w:rPr>
                  <w:rFonts w:ascii="Arial" w:hAnsi="Arial" w:cs="Arial"/>
                  <w:sz w:val="22"/>
                  <w:szCs w:val="19"/>
                  <w:lang w:eastAsia="en-US"/>
                </w:rPr>
                <w:t>Q.</w:t>
              </w:r>
            </w:hyperlink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;</w:t>
            </w:r>
            <w:proofErr w:type="gram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ZYLBERSZTAJN, D. Falta de garantias e falhas de coordenação: evidências do Sistema Agroindustrial da Carne Bovina.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Revista de Economia e Sociologia Rural (Impresso)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, v. 50, p. 221-240, 2012. 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CÉSAR, A. S.; BATALHA, M. O. Análise dos direcionadores de competitividade sobre a cadeia produtiva de biodiesel: o caso da mamona.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Produção (São Paulo. Impresso)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, v. 21, p. 484-497, 2011. 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FARIA, R. N.; BURNQUIST, H. L.; Pestana, M.H. A. P. Dificuldade de adequação às medidas técnicas: a percepção das empresas exportadoras.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 xml:space="preserve">Revista de Economia e Sociologia Rural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lastRenderedPageBreak/>
              <w:t>(Impresso)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, v. 49, p. 629-646, 2011. 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FARINA, E. M. M. Q; AZEVEDO, P. F.; SAES, M. S. M.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Competitividade: Mercado, Estado e Organizações.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São Paulo: Singular, 1997.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FERGUSON, C.E.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Microeconomia.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Rio de Janeiro. Forense Universitária, 2003, 20 ed. 589p.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FERRAZ, K. H.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Made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 xml:space="preserve"> in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Brazil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 xml:space="preserve"> – Desafios Competitivos para a Indústria.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Rio de Janeiro: Campus, 1996. 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JULCA-BRICEÑO, B.; NEVES, M. F.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Caracterización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de Sistemas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Agroindustriales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: Um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Estudio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Comparativo de Los Sectores Sucroenergéticos de Brasil y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Colombia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.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Interciencia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 xml:space="preserve"> (Caracas)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, v. 36, p. 356-364, 2011. 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NEVES, M. F.; </w:t>
            </w:r>
            <w:hyperlink r:id="rId7" w:tgtFrame="_blank" w:history="1">
              <w:r w:rsidRPr="001D6D7D">
                <w:rPr>
                  <w:rFonts w:ascii="Arial" w:hAnsi="Arial" w:cs="Arial"/>
                  <w:sz w:val="22"/>
                  <w:szCs w:val="19"/>
                  <w:lang w:eastAsia="en-US"/>
                </w:rPr>
                <w:t>LOPES, F. F.</w:t>
              </w:r>
            </w:hyperlink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; </w:t>
            </w:r>
            <w:hyperlink r:id="rId8" w:tgtFrame="_blank" w:history="1">
              <w:r w:rsidRPr="001D6D7D">
                <w:rPr>
                  <w:rFonts w:ascii="Arial" w:hAnsi="Arial" w:cs="Arial"/>
                  <w:sz w:val="22"/>
                  <w:szCs w:val="19"/>
                  <w:lang w:eastAsia="en-US"/>
                </w:rPr>
                <w:t>ROSSI, R. M.</w:t>
              </w:r>
            </w:hyperlink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; MELO, P. A. O. Metodologias de Análise de Cadeias Agroindustriais: uma Aplicação para Citros.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Revista Brasileira de Fruticultura (Impresso)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, Jaboticabal, SP, v. 26, p. 468-473, 2004. 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vanish/>
                <w:szCs w:val="19"/>
                <w:lang w:eastAsia="en-US"/>
              </w:rPr>
              <w:t>2011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NOGUEIRA, J. G. A.; NEVES, M. F. Exportação de Frutas: Competitividade Brasileira. </w:t>
            </w:r>
            <w:proofErr w:type="spellStart"/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Agroanalysis</w:t>
            </w:r>
            <w:proofErr w:type="spellEnd"/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 xml:space="preserve"> (FGV)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, v. 31, p. 22-23, 2011.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PINDYCK, R.S.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Microeconomia.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 São Paulo: Makron Books, 1994, 7 ed..2010.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PORTER, M.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Vantagem Competitiva: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Criando e sustentando um desempenho superior. Rio de Janeiro: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Elsevier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, 1990.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POSSAS, M. S.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 xml:space="preserve">Concorrência e competitividade: notas sobre estratégia e dinâmica seletiva na economia capitalista. 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312p. Tese (Doutorado em Economia), Instituto de Economia, Universidade Estadual de Campinas, Campinas, 1993.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SILBERBERG, E.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val="en-US" w:eastAsia="en-US"/>
              </w:rPr>
              <w:t>The structure of economics a mathematical analysis</w:t>
            </w:r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.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International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Edition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1990. 686 p.5ed. 2007.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SOUZA, A. D. N.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Estudo das demandas de etanol e gasolina no Brasil no período 2001-2009.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61p. Dissertação (Mestrado em Finanças e Economia de Empresas), Escola de Economia de São Paulo, Fundação Getúlio Vargas, São Paulo, 2010.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caps/>
                <w:sz w:val="22"/>
                <w:szCs w:val="19"/>
                <w:lang w:val="en-US" w:eastAsia="en-US"/>
              </w:rPr>
              <w:t>Varian,</w:t>
            </w:r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 H. R.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val="en-US" w:eastAsia="en-US"/>
              </w:rPr>
              <w:t>Microeconomic Analysis.</w:t>
            </w:r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 New York. W.W. Norton &amp; Company, 1992</w:t>
            </w:r>
            <w:proofErr w:type="gramStart"/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>,  3</w:t>
            </w:r>
            <w:proofErr w:type="gramEnd"/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 ed.. 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506 p.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caps/>
                <w:sz w:val="22"/>
                <w:szCs w:val="19"/>
                <w:lang w:eastAsia="en-US"/>
              </w:rPr>
              <w:t>Varian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, H. R.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Microeconomia: princípios básicos.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Rio de Janeiro: Campus, 1994, 2 ed. 710p. </w:t>
            </w:r>
            <w:proofErr w:type="gram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8 ed.</w:t>
            </w:r>
            <w:proofErr w:type="gram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2012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val="en-US"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ZYLBERSZTAJN, D. Papel dos contratos na coordenação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agro-industrial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: Um olhar além dos mercados. In: 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>Ivanor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Nunes do Prado, José Paulo de Souza. (Org.).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Cadeias produtivas: estudo sobre competitividade e coordenação.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 </w:t>
            </w:r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>2ªed .</w:t>
            </w:r>
            <w:proofErr w:type="spellStart"/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>Maringá</w:t>
            </w:r>
            <w:proofErr w:type="spellEnd"/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: EDUEM, 2009, v. 1, p. 40-74. </w:t>
            </w:r>
          </w:p>
          <w:p w:rsidR="00EC0244" w:rsidRPr="001D6D7D" w:rsidRDefault="00EC0244" w:rsidP="0038375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Cs w:val="19"/>
                <w:lang w:eastAsia="en-US"/>
              </w:rPr>
            </w:pPr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ZYLBERSZTAJN, D.; </w:t>
            </w:r>
            <w:hyperlink r:id="rId9" w:tgtFrame="_blank" w:history="1">
              <w:r w:rsidRPr="001D6D7D">
                <w:rPr>
                  <w:rFonts w:ascii="Arial" w:hAnsi="Arial" w:cs="Arial"/>
                  <w:sz w:val="22"/>
                  <w:szCs w:val="19"/>
                  <w:lang w:val="en-US" w:eastAsia="en-US"/>
                </w:rPr>
                <w:t>NEVES, M. F.</w:t>
              </w:r>
            </w:hyperlink>
            <w:r w:rsidRPr="001D6D7D">
              <w:rPr>
                <w:rFonts w:ascii="Arial" w:hAnsi="Arial" w:cs="Arial"/>
                <w:sz w:val="22"/>
                <w:szCs w:val="19"/>
                <w:lang w:val="en-US" w:eastAsia="en-US"/>
              </w:rPr>
              <w:t xml:space="preserve"> </w:t>
            </w:r>
            <w:r w:rsidRPr="001D6D7D">
              <w:rPr>
                <w:rFonts w:ascii="Arial" w:hAnsi="Arial" w:cs="Arial"/>
                <w:b/>
                <w:sz w:val="22"/>
                <w:szCs w:val="19"/>
                <w:lang w:eastAsia="en-US"/>
              </w:rPr>
              <w:t>Economia &amp; Gestão dos Negócios Agroalimentares.</w:t>
            </w:r>
            <w:r w:rsidRPr="001D6D7D">
              <w:rPr>
                <w:rFonts w:ascii="Arial" w:hAnsi="Arial" w:cs="Arial"/>
                <w:sz w:val="22"/>
                <w:szCs w:val="19"/>
                <w:lang w:eastAsia="en-US"/>
              </w:rPr>
              <w:t xml:space="preserve"> São Paulo: Pioneira, 2000.</w:t>
            </w:r>
          </w:p>
        </w:tc>
      </w:tr>
    </w:tbl>
    <w:p w:rsidR="00A52386" w:rsidRDefault="00A52386"/>
    <w:sectPr w:rsidR="00A52386" w:rsidSect="007F6CC3">
      <w:pgSz w:w="11906" w:h="16838"/>
      <w:pgMar w:top="1701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44"/>
    <w:rsid w:val="000309FF"/>
    <w:rsid w:val="004963A4"/>
    <w:rsid w:val="007F49E0"/>
    <w:rsid w:val="007F6CC3"/>
    <w:rsid w:val="008573EA"/>
    <w:rsid w:val="00993613"/>
    <w:rsid w:val="009E335A"/>
    <w:rsid w:val="00A52386"/>
    <w:rsid w:val="00A72276"/>
    <w:rsid w:val="00BE32E1"/>
    <w:rsid w:val="00CA2FA3"/>
    <w:rsid w:val="00E510A6"/>
    <w:rsid w:val="00EC0244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7814-8563-4C2B-9F5F-2185330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803210668880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9366790602610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07778520001282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tes.cnpq.br/09262529447393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ttes.cnpq.br/7590747036148098" TargetMode="External"/><Relationship Id="rId9" Type="http://schemas.openxmlformats.org/officeDocument/2006/relationships/hyperlink" Target="http://lattes.cnpq.br/586680235951750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Vital</dc:creator>
  <cp:keywords/>
  <dc:description/>
  <cp:lastModifiedBy>Deborah Vital</cp:lastModifiedBy>
  <cp:revision>1</cp:revision>
  <dcterms:created xsi:type="dcterms:W3CDTF">2017-07-11T01:48:00Z</dcterms:created>
  <dcterms:modified xsi:type="dcterms:W3CDTF">2017-07-11T01:50:00Z</dcterms:modified>
</cp:coreProperties>
</file>