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B91" w:rsidRDefault="0046482C">
      <w:pPr>
        <w:pStyle w:val="Ttulo1"/>
        <w:jc w:val="center"/>
        <w:rPr>
          <w:rFonts w:ascii="Bookman Old Style" w:hAnsi="Bookman Old Style" w:cs="Bookman Old Style"/>
          <w:b/>
          <w:bCs/>
          <w:caps/>
          <w:sz w:val="24"/>
          <w:szCs w:val="24"/>
        </w:rPr>
      </w:pPr>
      <w:r>
        <w:rPr>
          <w:rFonts w:ascii="Bookman Old Style" w:hAnsi="Bookman Old Style" w:cs="Bookman Old Style"/>
          <w:b/>
          <w:bCs/>
          <w:caps/>
          <w:sz w:val="24"/>
          <w:szCs w:val="24"/>
        </w:rPr>
        <w:t>COLÉGIO TÉCNICO AGRÍCOLA</w:t>
      </w:r>
      <w:r w:rsidR="00587053">
        <w:rPr>
          <w:rFonts w:ascii="Bookman Old Style" w:hAnsi="Bookman Old Style" w:cs="Bookman Old Style"/>
          <w:b/>
          <w:bCs/>
          <w:caps/>
          <w:sz w:val="24"/>
          <w:szCs w:val="24"/>
        </w:rPr>
        <w:t xml:space="preserve"> “José Bonifácio”</w:t>
      </w:r>
    </w:p>
    <w:p w:rsidR="00B47CDE" w:rsidRDefault="00B47CDE" w:rsidP="00B47CDE">
      <w:pPr>
        <w:pStyle w:val="Ttulo1"/>
        <w:jc w:val="center"/>
        <w:rPr>
          <w:rFonts w:ascii="Bookman Old Style" w:hAnsi="Bookman Old Style" w:cs="Bookman Old Style"/>
          <w:bCs/>
          <w:sz w:val="24"/>
          <w:szCs w:val="24"/>
        </w:rPr>
      </w:pPr>
      <w:r w:rsidRPr="00B47CDE">
        <w:rPr>
          <w:rFonts w:ascii="Bookman Old Style" w:hAnsi="Bookman Old Style" w:cs="Bookman Old Style"/>
          <w:bCs/>
          <w:sz w:val="24"/>
          <w:szCs w:val="24"/>
        </w:rPr>
        <w:t>Projeto da disciplina de Informática Aplicada a Agropecuária</w:t>
      </w:r>
    </w:p>
    <w:p w:rsidR="00F45C70" w:rsidRPr="00F45C70" w:rsidRDefault="0074352C" w:rsidP="00F45C70">
      <w:pPr>
        <w:jc w:val="center"/>
        <w:rPr>
          <w:sz w:val="22"/>
          <w:szCs w:val="22"/>
        </w:rPr>
      </w:pPr>
      <w:hyperlink r:id="rId8" w:anchor="!/colegio-agricola/" w:history="1">
        <w:r w:rsidR="00F45C70" w:rsidRPr="0026053A">
          <w:rPr>
            <w:rStyle w:val="Hyperlink"/>
            <w:sz w:val="22"/>
            <w:szCs w:val="22"/>
          </w:rPr>
          <w:t>http://www.fcav.unesp.br/#!/colegio-agricola/</w:t>
        </w:r>
      </w:hyperlink>
      <w:r w:rsidR="00F45C70">
        <w:rPr>
          <w:sz w:val="22"/>
          <w:szCs w:val="22"/>
        </w:rPr>
        <w:t xml:space="preserve"> </w:t>
      </w:r>
    </w:p>
    <w:p w:rsidR="005A6B91" w:rsidRDefault="005A6B91"/>
    <w:p w:rsidR="00B47CDE" w:rsidRDefault="00B47CDE" w:rsidP="00B47CDE">
      <w:pPr>
        <w:pStyle w:val="Ttulo1"/>
        <w:jc w:val="center"/>
        <w:rPr>
          <w:rFonts w:ascii="Bookman Old Style" w:hAnsi="Bookman Old Style" w:cs="Bookman Old Style"/>
          <w:b/>
          <w:bCs/>
          <w:caps/>
          <w:sz w:val="24"/>
          <w:szCs w:val="24"/>
        </w:rPr>
      </w:pPr>
    </w:p>
    <w:p w:rsidR="00B47CDE" w:rsidRPr="00B47CDE" w:rsidRDefault="00B47CDE" w:rsidP="00B47CDE">
      <w:pPr>
        <w:pStyle w:val="Ttulo1"/>
        <w:jc w:val="center"/>
        <w:rPr>
          <w:rFonts w:ascii="Bookman Old Style" w:hAnsi="Bookman Old Style" w:cs="Bookman Old Style"/>
          <w:b/>
          <w:bCs/>
          <w:caps/>
          <w:sz w:val="36"/>
          <w:szCs w:val="36"/>
        </w:rPr>
      </w:pPr>
      <w:r w:rsidRPr="00B47CDE">
        <w:rPr>
          <w:rFonts w:ascii="Bookman Old Style" w:hAnsi="Bookman Old Style" w:cs="Bookman Old Style"/>
          <w:b/>
          <w:bCs/>
          <w:caps/>
          <w:sz w:val="36"/>
          <w:szCs w:val="36"/>
        </w:rPr>
        <w:tab/>
      </w:r>
    </w:p>
    <w:p w:rsidR="00B47CDE" w:rsidRDefault="00B47CDE"/>
    <w:p w:rsidR="006A7822" w:rsidRDefault="006A7822">
      <w:pPr>
        <w:ind w:firstLine="709"/>
        <w:jc w:val="both"/>
        <w:rPr>
          <w:sz w:val="28"/>
          <w:szCs w:val="28"/>
        </w:rPr>
        <w:sectPr w:rsidR="006A7822">
          <w:headerReference w:type="default" r:id="rId9"/>
          <w:type w:val="continuous"/>
          <w:pgSz w:w="10943" w:h="15593" w:code="1"/>
          <w:pgMar w:top="567" w:right="567" w:bottom="567" w:left="567" w:header="709" w:footer="709" w:gutter="0"/>
          <w:cols w:space="709"/>
        </w:sectPr>
      </w:pPr>
    </w:p>
    <w:p w:rsidR="005A6B91" w:rsidRPr="00F3456F" w:rsidRDefault="006A7822" w:rsidP="00F3456F">
      <w:pPr>
        <w:jc w:val="center"/>
        <w:rPr>
          <w:b/>
          <w:sz w:val="26"/>
          <w:szCs w:val="26"/>
        </w:rPr>
      </w:pPr>
      <w:r w:rsidRPr="00F3456F">
        <w:rPr>
          <w:b/>
          <w:sz w:val="26"/>
          <w:szCs w:val="26"/>
        </w:rPr>
        <w:lastRenderedPageBreak/>
        <w:t>O ORÇAMENTO DA UNIVERSIDADE</w:t>
      </w:r>
    </w:p>
    <w:p w:rsidR="00F3456F" w:rsidRDefault="00F3456F" w:rsidP="006A7822">
      <w:pPr>
        <w:jc w:val="both"/>
        <w:rPr>
          <w:sz w:val="28"/>
          <w:szCs w:val="28"/>
        </w:rPr>
      </w:pPr>
    </w:p>
    <w:p w:rsidR="00725247" w:rsidRDefault="00725247" w:rsidP="00F34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60" w:lineRule="exact"/>
        <w:jc w:val="both"/>
        <w:rPr>
          <w:rFonts w:eastAsia="Times New Roman"/>
          <w:color w:val="000000"/>
          <w:sz w:val="22"/>
          <w:szCs w:val="22"/>
        </w:rPr>
      </w:pPr>
      <w:r w:rsidRPr="00F3456F">
        <w:rPr>
          <w:rFonts w:eastAsia="Times New Roman"/>
          <w:color w:val="000000"/>
          <w:sz w:val="22"/>
          <w:szCs w:val="22"/>
        </w:rPr>
        <w:t xml:space="preserve">Na </w:t>
      </w:r>
      <w:r w:rsidRPr="006A7822">
        <w:rPr>
          <w:rFonts w:eastAsia="Times New Roman"/>
          <w:color w:val="000000"/>
          <w:sz w:val="22"/>
          <w:szCs w:val="22"/>
        </w:rPr>
        <w:t>reunião da Congregação</w:t>
      </w:r>
      <w:r w:rsidRPr="00F3456F">
        <w:rPr>
          <w:rFonts w:eastAsia="Times New Roman"/>
          <w:color w:val="000000"/>
          <w:sz w:val="22"/>
          <w:szCs w:val="22"/>
        </w:rPr>
        <w:t xml:space="preserve"> d</w:t>
      </w:r>
      <w:r w:rsidRPr="006A7822">
        <w:rPr>
          <w:rFonts w:eastAsia="Times New Roman"/>
          <w:color w:val="000000"/>
          <w:sz w:val="22"/>
          <w:szCs w:val="22"/>
        </w:rPr>
        <w:t>o dia 06 de março</w:t>
      </w:r>
      <w:r>
        <w:rPr>
          <w:rFonts w:eastAsia="Times New Roman"/>
          <w:color w:val="000000"/>
          <w:sz w:val="22"/>
          <w:szCs w:val="22"/>
        </w:rPr>
        <w:t>, a</w:t>
      </w:r>
      <w:r w:rsidRPr="00F3456F">
        <w:rPr>
          <w:rFonts w:eastAsia="Times New Roman"/>
          <w:color w:val="000000"/>
          <w:sz w:val="22"/>
          <w:szCs w:val="22"/>
        </w:rPr>
        <w:t xml:space="preserve"> </w:t>
      </w:r>
      <w:r>
        <w:rPr>
          <w:rFonts w:eastAsia="Times New Roman"/>
          <w:color w:val="000000"/>
          <w:sz w:val="22"/>
          <w:szCs w:val="22"/>
        </w:rPr>
        <w:t xml:space="preserve"> </w:t>
      </w:r>
      <w:r w:rsidR="00F3456F" w:rsidRPr="00F3456F">
        <w:rPr>
          <w:rFonts w:eastAsia="Times New Roman"/>
          <w:color w:val="000000"/>
          <w:sz w:val="22"/>
          <w:szCs w:val="22"/>
        </w:rPr>
        <w:t xml:space="preserve">Profª Drª Cristina (Diretora da FCAV), explicou sobre </w:t>
      </w:r>
      <w:r w:rsidR="006A7822" w:rsidRPr="006A7822">
        <w:rPr>
          <w:rFonts w:eastAsia="Times New Roman"/>
          <w:color w:val="000000"/>
          <w:sz w:val="22"/>
          <w:szCs w:val="22"/>
        </w:rPr>
        <w:t xml:space="preserve">a situação da Universidade e, consequentemente, da FCAV. </w:t>
      </w:r>
      <w:r>
        <w:rPr>
          <w:rFonts w:eastAsia="Times New Roman"/>
          <w:color w:val="000000"/>
          <w:sz w:val="22"/>
          <w:szCs w:val="22"/>
        </w:rPr>
        <w:t>Ela disse</w:t>
      </w:r>
      <w:r w:rsidR="00F3456F" w:rsidRPr="00F3456F">
        <w:rPr>
          <w:rFonts w:eastAsia="Times New Roman"/>
          <w:color w:val="000000"/>
          <w:sz w:val="22"/>
          <w:szCs w:val="22"/>
        </w:rPr>
        <w:t>:</w:t>
      </w:r>
    </w:p>
    <w:p w:rsidR="00725247" w:rsidRDefault="00725247" w:rsidP="00F34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60" w:lineRule="exact"/>
        <w:jc w:val="both"/>
        <w:rPr>
          <w:rFonts w:eastAsia="Times New Roman"/>
          <w:color w:val="000000"/>
          <w:sz w:val="22"/>
          <w:szCs w:val="22"/>
        </w:rPr>
      </w:pPr>
    </w:p>
    <w:p w:rsidR="006A7822" w:rsidRPr="006A7822" w:rsidRDefault="00F3456F" w:rsidP="00F34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60" w:lineRule="exact"/>
        <w:jc w:val="both"/>
        <w:rPr>
          <w:rFonts w:eastAsia="Times New Roman"/>
          <w:color w:val="000000"/>
          <w:sz w:val="22"/>
          <w:szCs w:val="22"/>
        </w:rPr>
      </w:pPr>
      <w:r w:rsidRPr="00F3456F">
        <w:rPr>
          <w:rFonts w:eastAsia="Times New Roman"/>
          <w:color w:val="000000"/>
          <w:sz w:val="22"/>
          <w:szCs w:val="22"/>
        </w:rPr>
        <w:t xml:space="preserve"> “</w:t>
      </w:r>
      <w:r w:rsidR="006A7822" w:rsidRPr="006A7822">
        <w:rPr>
          <w:rFonts w:eastAsia="Times New Roman"/>
          <w:color w:val="000000"/>
          <w:sz w:val="22"/>
          <w:szCs w:val="22"/>
        </w:rPr>
        <w:t>Por meio do Decreto nº 61061</w:t>
      </w:r>
      <w:r w:rsidRPr="00F3456F">
        <w:rPr>
          <w:rFonts w:eastAsia="Times New Roman"/>
          <w:color w:val="000000"/>
          <w:sz w:val="22"/>
          <w:szCs w:val="22"/>
        </w:rPr>
        <w:t>/</w:t>
      </w:r>
      <w:r w:rsidR="006A7822" w:rsidRPr="006A7822">
        <w:rPr>
          <w:rFonts w:eastAsia="Times New Roman"/>
          <w:color w:val="000000"/>
          <w:sz w:val="22"/>
          <w:szCs w:val="22"/>
        </w:rPr>
        <w:t>2015, o Governo do Estado de São Paulo contingenciou R$ 36 milhões de nossa Universidade. Este contingenciamento, que não acontecia há anos, significa que temos menos 36 milhões na Peça Orçamentária da UNESP de 2015 e, caso o ICMS vá se recuperando ao longo do ano, os valores vão sendo devolvidos. Com isso, a Comissão de Orçamento reuniu-se e fez algumas sugestões de revisão da Peça Orçamentária, inicialmente aprovada no CO de dezembro de 2014, "tirando" os R$ 36 milhões. Vejam que não é fácil tirar este valor significativo. Então, tivemos que propor cortes e todos tiveram, ou melhor terão que dar sua parcela de contribuição.Vou citar alguns exemplos dos cortes: no</w:t>
      </w:r>
      <w:r>
        <w:rPr>
          <w:rFonts w:eastAsia="Times New Roman"/>
          <w:color w:val="000000"/>
          <w:sz w:val="22"/>
          <w:szCs w:val="22"/>
        </w:rPr>
        <w:t xml:space="preserve"> </w:t>
      </w:r>
      <w:r w:rsidR="006A7822" w:rsidRPr="006A7822">
        <w:rPr>
          <w:rFonts w:eastAsia="Times New Roman"/>
          <w:color w:val="000000"/>
          <w:sz w:val="22"/>
          <w:szCs w:val="22"/>
        </w:rPr>
        <w:t>orçamento da Reitoria; no custeio das Unidades Universitárias (1,6% do custeio inicialmente aprovado, o que para nós, da FCAV, significam R$ 135.000,00); nas diárias; horas extras (cujo corte já havia sido feito pela Reitoria antes do Decreto); PDI, etc.</w:t>
      </w:r>
      <w:r>
        <w:rPr>
          <w:rFonts w:eastAsia="Times New Roman"/>
          <w:color w:val="000000"/>
          <w:sz w:val="22"/>
          <w:szCs w:val="22"/>
        </w:rPr>
        <w:t xml:space="preserve"> </w:t>
      </w:r>
      <w:r w:rsidR="006A7822" w:rsidRPr="006A7822">
        <w:rPr>
          <w:rFonts w:eastAsia="Times New Roman"/>
          <w:color w:val="000000"/>
          <w:sz w:val="22"/>
          <w:szCs w:val="22"/>
        </w:rPr>
        <w:t xml:space="preserve">A Comissão de Orçamento tentou sugerir cortes que não comprometessem nossos salários, inclusive o décimo terceiro salário, e benefícios (vale alimentação, etc) tendo em vista que fechamos fevereiro com 96% do orçamento da UNESP, comprometidos com pessoal e reflexos.Estamos num ano bastante difícil e isso pode ser visto, a todo momento, nas notícias veiculadas pela imprensa, além de estarmos sentindo no bolso, os aumentos em gêneros alimentícios, contas de energia elétrica, etc. Como mencionado anteriormente, tivemos cortes nas diárias, o que nos afeta também. Assim, este ano precisaremos contar bastante com os Programas de </w:t>
      </w:r>
      <w:r w:rsidR="006A7822" w:rsidRPr="006A7822">
        <w:rPr>
          <w:rFonts w:eastAsia="Times New Roman"/>
          <w:color w:val="000000"/>
          <w:sz w:val="22"/>
          <w:szCs w:val="22"/>
        </w:rPr>
        <w:lastRenderedPageBreak/>
        <w:t>Pós-Graduação, pois não teremos como liberar diárias com fins de pesquisa. Teremos, também, que economizar em combustível e procurar, dentro do possível, diminuirmos nossa conta de energia elétrica, que em 2014 foi de R$ 2.479.152,89. Não</w:t>
      </w:r>
      <w:r w:rsidRPr="00F3456F">
        <w:rPr>
          <w:rFonts w:eastAsia="Times New Roman"/>
          <w:color w:val="000000"/>
          <w:sz w:val="22"/>
          <w:szCs w:val="22"/>
        </w:rPr>
        <w:t xml:space="preserve"> </w:t>
      </w:r>
      <w:r w:rsidR="006A7822" w:rsidRPr="006A7822">
        <w:rPr>
          <w:rFonts w:eastAsia="Times New Roman"/>
          <w:color w:val="000000"/>
          <w:sz w:val="22"/>
          <w:szCs w:val="22"/>
        </w:rPr>
        <w:t>podemos esquecer que a economia de água se reflete, para nós, em economia de energia, pois utilizamos água do poço artesiano e esta água é captada por meio de uma bomba que é acionada por energia elétrica. Esta conta de 2014 já é assustadora, mas imaginem como será em 2015, com os aumen</w:t>
      </w:r>
      <w:r w:rsidRPr="00F3456F">
        <w:rPr>
          <w:rFonts w:eastAsia="Times New Roman"/>
          <w:color w:val="000000"/>
          <w:sz w:val="22"/>
          <w:szCs w:val="22"/>
        </w:rPr>
        <w:t>t</w:t>
      </w:r>
      <w:r w:rsidR="006A7822" w:rsidRPr="006A7822">
        <w:rPr>
          <w:rFonts w:eastAsia="Times New Roman"/>
          <w:color w:val="000000"/>
          <w:sz w:val="22"/>
          <w:szCs w:val="22"/>
        </w:rPr>
        <w:t xml:space="preserve">os previstos e este é um item do custeio que não pode deixar de ser pago. Imaginem nossa Faculdade com a energia cortada por falta de </w:t>
      </w:r>
    </w:p>
    <w:p w:rsidR="006A7822" w:rsidRDefault="006A7822" w:rsidP="00F345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60" w:lineRule="exact"/>
        <w:jc w:val="both"/>
        <w:rPr>
          <w:rFonts w:eastAsia="Times New Roman"/>
          <w:color w:val="000000"/>
          <w:sz w:val="22"/>
          <w:szCs w:val="22"/>
        </w:rPr>
      </w:pPr>
      <w:r w:rsidRPr="006A7822">
        <w:rPr>
          <w:rFonts w:eastAsia="Times New Roman"/>
          <w:color w:val="000000"/>
          <w:sz w:val="22"/>
          <w:szCs w:val="22"/>
        </w:rPr>
        <w:t>pagamento. Isso seria o caos. Então, temos que economizar em outros itens, para que este possa ser honrado. Com isso, não teremos condições de aprovar requisições que em outros tempos seriam liberadas.Quanto à diminuição nas horas extras, já enviei e-mail específico explicando a situação da Biblioteca, que não mais abrirá aos sábados. Todos os locais que usufruiam de horas extras sofreram cortes e não temos como mudar isso.Com relação ao Restaurante Universitário, além do corte nas horas extras, tivemos um segundo agravante que foi o pedido de demissão da cozinheira que trabalhava no período noturno. Como não estamos tendo reposição e o RU não pode funcionar sem cozinhei</w:t>
      </w:r>
      <w:r w:rsidR="00F3456F" w:rsidRPr="00F3456F">
        <w:rPr>
          <w:rFonts w:eastAsia="Times New Roman"/>
          <w:color w:val="000000"/>
          <w:sz w:val="22"/>
          <w:szCs w:val="22"/>
        </w:rPr>
        <w:t>r</w:t>
      </w:r>
      <w:r w:rsidRPr="006A7822">
        <w:rPr>
          <w:rFonts w:eastAsia="Times New Roman"/>
          <w:color w:val="000000"/>
          <w:sz w:val="22"/>
          <w:szCs w:val="22"/>
        </w:rPr>
        <w:t>o (Assistente Operacional II), sob pena de ser fechado pela fiscalização, não nos restou outra opção que não fosse fechá-lo no período noturno.</w:t>
      </w:r>
      <w:r w:rsidR="00F3456F">
        <w:rPr>
          <w:rFonts w:eastAsia="Times New Roman"/>
          <w:color w:val="000000"/>
          <w:sz w:val="22"/>
          <w:szCs w:val="22"/>
        </w:rPr>
        <w:t xml:space="preserve"> </w:t>
      </w:r>
      <w:r w:rsidRPr="006A7822">
        <w:rPr>
          <w:rFonts w:eastAsia="Times New Roman"/>
          <w:color w:val="000000"/>
          <w:sz w:val="22"/>
          <w:szCs w:val="22"/>
        </w:rPr>
        <w:t>Assim, minha gente, estamos tendo que tomar atitudes que nos entristecem mas, como mencionei na Congregação, todos nós queremos receber nossos salários em dia, o 13º salário no período certo e o vale alimentação no primeiro dia do mês.</w:t>
      </w:r>
      <w:r w:rsidR="00725247">
        <w:rPr>
          <w:rFonts w:eastAsia="Times New Roman"/>
          <w:color w:val="000000"/>
          <w:sz w:val="22"/>
          <w:szCs w:val="22"/>
        </w:rPr>
        <w:t xml:space="preserve"> </w:t>
      </w:r>
      <w:r w:rsidRPr="006A7822">
        <w:rPr>
          <w:rFonts w:eastAsia="Times New Roman"/>
          <w:color w:val="000000"/>
          <w:sz w:val="22"/>
          <w:szCs w:val="22"/>
        </w:rPr>
        <w:t xml:space="preserve">Estamos à disposição de vocês, para maiores explicações, caso sejam necessárias, mas precisaremos contar com a compreensão de </w:t>
      </w:r>
      <w:r w:rsidR="00F3456F" w:rsidRPr="00F3456F">
        <w:rPr>
          <w:rFonts w:eastAsia="Times New Roman"/>
          <w:color w:val="000000"/>
          <w:sz w:val="22"/>
          <w:szCs w:val="22"/>
        </w:rPr>
        <w:t>todos neste período tão difícil”</w:t>
      </w:r>
    </w:p>
    <w:p w:rsidR="006A7822" w:rsidRPr="006A7822" w:rsidRDefault="006A7822" w:rsidP="006A7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eastAsia="Times New Roman" w:hAnsi="Courier New" w:cs="Courier New"/>
          <w:color w:val="000000"/>
        </w:rPr>
      </w:pPr>
    </w:p>
    <w:p w:rsidR="006A7822" w:rsidRDefault="006A7822">
      <w:pPr>
        <w:ind w:firstLine="709"/>
        <w:jc w:val="both"/>
        <w:rPr>
          <w:sz w:val="28"/>
          <w:szCs w:val="28"/>
        </w:rPr>
      </w:pPr>
    </w:p>
    <w:p w:rsidR="006D15F1" w:rsidRDefault="006D15F1" w:rsidP="006D15F1">
      <w:pPr>
        <w:jc w:val="center"/>
        <w:rPr>
          <w:b/>
          <w:sz w:val="26"/>
          <w:szCs w:val="26"/>
        </w:rPr>
        <w:sectPr w:rsidR="006D15F1" w:rsidSect="006A7822">
          <w:type w:val="continuous"/>
          <w:pgSz w:w="10943" w:h="15593" w:code="1"/>
          <w:pgMar w:top="567" w:right="567" w:bottom="567" w:left="567" w:header="709" w:footer="709" w:gutter="0"/>
          <w:cols w:num="2" w:space="709"/>
        </w:sectPr>
      </w:pPr>
    </w:p>
    <w:p w:rsidR="007757A7" w:rsidRPr="007757A7" w:rsidRDefault="007757A7" w:rsidP="007757A7">
      <w:pPr>
        <w:jc w:val="center"/>
        <w:rPr>
          <w:b/>
          <w:sz w:val="24"/>
          <w:szCs w:val="24"/>
        </w:rPr>
      </w:pPr>
      <w:r w:rsidRPr="007757A7">
        <w:rPr>
          <w:b/>
          <w:sz w:val="24"/>
          <w:szCs w:val="24"/>
        </w:rPr>
        <w:lastRenderedPageBreak/>
        <w:t>Entrega de Alimentos ao Asilo São Vicente de Paula e Orfanato Lar do Caminho</w:t>
      </w:r>
    </w:p>
    <w:p w:rsidR="007757A7" w:rsidRDefault="007757A7" w:rsidP="007757A7">
      <w:pPr>
        <w:jc w:val="center"/>
        <w:rPr>
          <w:sz w:val="22"/>
          <w:szCs w:val="22"/>
        </w:rPr>
      </w:pPr>
    </w:p>
    <w:p w:rsidR="007757A7" w:rsidRPr="007757A7" w:rsidRDefault="007757A7" w:rsidP="007757A7">
      <w:pPr>
        <w:jc w:val="center"/>
        <w:rPr>
          <w:sz w:val="22"/>
          <w:szCs w:val="22"/>
        </w:rPr>
      </w:pPr>
      <w:r w:rsidRPr="007757A7">
        <w:rPr>
          <w:sz w:val="22"/>
          <w:szCs w:val="22"/>
        </w:rPr>
        <w:t>Autores: Pietra Vitória Domingos e Vinicius De Souza Campos – 3º F</w:t>
      </w:r>
    </w:p>
    <w:p w:rsidR="007757A7" w:rsidRDefault="007757A7" w:rsidP="007757A7">
      <w:pPr>
        <w:ind w:firstLine="708"/>
        <w:jc w:val="both"/>
        <w:rPr>
          <w:color w:val="000000" w:themeColor="text1"/>
          <w:sz w:val="24"/>
          <w:szCs w:val="24"/>
          <w:shd w:val="clear" w:color="auto" w:fill="FFFFFF"/>
        </w:rPr>
      </w:pPr>
    </w:p>
    <w:p w:rsidR="007757A7" w:rsidRPr="007757A7" w:rsidRDefault="007757A7" w:rsidP="007757A7">
      <w:pPr>
        <w:ind w:firstLine="284"/>
        <w:jc w:val="both"/>
        <w:rPr>
          <w:color w:val="000000" w:themeColor="text1"/>
          <w:sz w:val="22"/>
          <w:szCs w:val="22"/>
        </w:rPr>
      </w:pPr>
      <w:r w:rsidRPr="007757A7">
        <w:rPr>
          <w:color w:val="000000" w:themeColor="text1"/>
          <w:sz w:val="22"/>
          <w:szCs w:val="22"/>
          <w:shd w:val="clear" w:color="auto" w:fill="FFFFFF"/>
        </w:rPr>
        <w:t xml:space="preserve">A Campanha de arrecadação de alimentos tem como objetivo promover a solidariedade e a responsabilidade social. Esta campanha visa incentivar a doação oferecendo à comunidade a prática de valores morais e aproximar os jovens da comunidade, a fim de adquirirem experiências. </w:t>
      </w:r>
    </w:p>
    <w:p w:rsidR="007757A7" w:rsidRDefault="007757A7" w:rsidP="007757A7">
      <w:pPr>
        <w:keepNext/>
        <w:jc w:val="both"/>
      </w:pPr>
      <w:r>
        <w:rPr>
          <w:noProof/>
          <w:color w:val="000000" w:themeColor="text1"/>
          <w:sz w:val="24"/>
          <w:szCs w:val="24"/>
        </w:rPr>
        <w:drawing>
          <wp:inline distT="0" distB="0" distL="0" distR="0">
            <wp:extent cx="2289252" cy="1710482"/>
            <wp:effectExtent l="19050" t="0" r="0" b="0"/>
            <wp:docPr id="6" name="Imagem 3" descr="E:\co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leta.jpg"/>
                    <pic:cNvPicPr>
                      <a:picLocks noChangeAspect="1" noChangeArrowheads="1"/>
                    </pic:cNvPicPr>
                  </pic:nvPicPr>
                  <pic:blipFill>
                    <a:blip r:embed="rId10" cstate="print"/>
                    <a:srcRect/>
                    <a:stretch>
                      <a:fillRect/>
                    </a:stretch>
                  </pic:blipFill>
                  <pic:spPr bwMode="auto">
                    <a:xfrm>
                      <a:off x="0" y="0"/>
                      <a:ext cx="2287197" cy="1708946"/>
                    </a:xfrm>
                    <a:prstGeom prst="rect">
                      <a:avLst/>
                    </a:prstGeom>
                    <a:noFill/>
                    <a:ln w="9525">
                      <a:noFill/>
                      <a:miter lim="800000"/>
                      <a:headEnd/>
                      <a:tailEnd/>
                    </a:ln>
                  </pic:spPr>
                </pic:pic>
              </a:graphicData>
            </a:graphic>
          </wp:inline>
        </w:drawing>
      </w:r>
    </w:p>
    <w:p w:rsidR="007757A7" w:rsidRPr="007757A7" w:rsidRDefault="007757A7" w:rsidP="007757A7">
      <w:pPr>
        <w:pStyle w:val="Legenda"/>
        <w:jc w:val="both"/>
        <w:rPr>
          <w:rFonts w:ascii="Times New Roman" w:hAnsi="Times New Roman" w:cs="Times New Roman"/>
          <w:color w:val="auto"/>
        </w:rPr>
      </w:pPr>
      <w:r w:rsidRPr="007757A7">
        <w:rPr>
          <w:rFonts w:ascii="Times New Roman" w:hAnsi="Times New Roman" w:cs="Times New Roman"/>
          <w:color w:val="auto"/>
        </w:rPr>
        <w:t xml:space="preserve">Figura </w:t>
      </w:r>
      <w:r w:rsidR="0074352C" w:rsidRPr="007757A7">
        <w:rPr>
          <w:rFonts w:ascii="Times New Roman" w:hAnsi="Times New Roman" w:cs="Times New Roman"/>
          <w:color w:val="auto"/>
        </w:rPr>
        <w:fldChar w:fldCharType="begin"/>
      </w:r>
      <w:r w:rsidRPr="007757A7">
        <w:rPr>
          <w:rFonts w:ascii="Times New Roman" w:hAnsi="Times New Roman" w:cs="Times New Roman"/>
          <w:color w:val="auto"/>
        </w:rPr>
        <w:instrText xml:space="preserve"> SEQ Figura \* ARABIC </w:instrText>
      </w:r>
      <w:r w:rsidR="0074352C" w:rsidRPr="007757A7">
        <w:rPr>
          <w:rFonts w:ascii="Times New Roman" w:hAnsi="Times New Roman" w:cs="Times New Roman"/>
          <w:color w:val="auto"/>
        </w:rPr>
        <w:fldChar w:fldCharType="separate"/>
      </w:r>
      <w:r w:rsidR="00B51FDC">
        <w:rPr>
          <w:rFonts w:ascii="Times New Roman" w:hAnsi="Times New Roman" w:cs="Times New Roman"/>
          <w:noProof/>
          <w:color w:val="auto"/>
        </w:rPr>
        <w:t>1</w:t>
      </w:r>
      <w:r w:rsidR="0074352C" w:rsidRPr="007757A7">
        <w:rPr>
          <w:rFonts w:ascii="Times New Roman" w:hAnsi="Times New Roman" w:cs="Times New Roman"/>
          <w:color w:val="auto"/>
        </w:rPr>
        <w:fldChar w:fldCharType="end"/>
      </w:r>
      <w:r w:rsidRPr="007757A7">
        <w:rPr>
          <w:rFonts w:ascii="Times New Roman" w:hAnsi="Times New Roman" w:cs="Times New Roman"/>
          <w:color w:val="auto"/>
        </w:rPr>
        <w:t>- Alunos do colégio momentos antes da entrega.</w:t>
      </w:r>
    </w:p>
    <w:p w:rsidR="007757A7" w:rsidRPr="007A3ADC" w:rsidRDefault="007757A7" w:rsidP="007757A7">
      <w:pPr>
        <w:ind w:firstLine="284"/>
        <w:jc w:val="both"/>
      </w:pPr>
      <w:r w:rsidRPr="007757A7">
        <w:rPr>
          <w:color w:val="000000" w:themeColor="text1"/>
          <w:sz w:val="22"/>
          <w:szCs w:val="22"/>
        </w:rPr>
        <w:t>A coleta foi realizada no dia 3 de março, nos bairros próximos ao C</w:t>
      </w:r>
      <w:r w:rsidR="0068074F">
        <w:rPr>
          <w:color w:val="000000" w:themeColor="text1"/>
          <w:sz w:val="22"/>
          <w:szCs w:val="22"/>
        </w:rPr>
        <w:t>â</w:t>
      </w:r>
      <w:r w:rsidRPr="007757A7">
        <w:rPr>
          <w:color w:val="000000" w:themeColor="text1"/>
          <w:sz w:val="22"/>
          <w:szCs w:val="22"/>
        </w:rPr>
        <w:t>mpus da Faculdade de Ciências Agrárias e Veterinárias “Júlio Mesquita Filho</w:t>
      </w:r>
      <w:r>
        <w:rPr>
          <w:color w:val="000000" w:themeColor="text1"/>
          <w:sz w:val="24"/>
          <w:szCs w:val="24"/>
        </w:rPr>
        <w:t>”</w:t>
      </w:r>
      <w:r w:rsidRPr="00AD6206">
        <w:rPr>
          <w:color w:val="000000" w:themeColor="text1"/>
          <w:sz w:val="24"/>
          <w:szCs w:val="24"/>
        </w:rPr>
        <w:t>.</w:t>
      </w:r>
    </w:p>
    <w:p w:rsidR="007757A7" w:rsidRDefault="007757A7" w:rsidP="007757A7">
      <w:pPr>
        <w:keepNext/>
        <w:jc w:val="both"/>
      </w:pPr>
      <w:r w:rsidRPr="007757A7">
        <w:rPr>
          <w:noProof/>
        </w:rPr>
        <w:drawing>
          <wp:inline distT="0" distB="0" distL="0" distR="0">
            <wp:extent cx="2389613" cy="1104003"/>
            <wp:effectExtent l="19050" t="0" r="0" b="0"/>
            <wp:docPr id="9" name="Imagem 5" descr="C:\Users\Aluno\Desktop\alimen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uno\Desktop\alimentos1.jpg"/>
                    <pic:cNvPicPr>
                      <a:picLocks noChangeAspect="1" noChangeArrowheads="1"/>
                    </pic:cNvPicPr>
                  </pic:nvPicPr>
                  <pic:blipFill>
                    <a:blip r:embed="rId11" cstate="print"/>
                    <a:srcRect/>
                    <a:stretch>
                      <a:fillRect/>
                    </a:stretch>
                  </pic:blipFill>
                  <pic:spPr bwMode="auto">
                    <a:xfrm>
                      <a:off x="0" y="0"/>
                      <a:ext cx="2392634" cy="1105399"/>
                    </a:xfrm>
                    <a:prstGeom prst="rect">
                      <a:avLst/>
                    </a:prstGeom>
                    <a:noFill/>
                    <a:ln w="9525">
                      <a:noFill/>
                      <a:miter lim="800000"/>
                      <a:headEnd/>
                      <a:tailEnd/>
                    </a:ln>
                  </pic:spPr>
                </pic:pic>
              </a:graphicData>
            </a:graphic>
          </wp:inline>
        </w:drawing>
      </w:r>
    </w:p>
    <w:p w:rsidR="007757A7" w:rsidRPr="007757A7" w:rsidRDefault="007757A7" w:rsidP="007757A7">
      <w:pPr>
        <w:pStyle w:val="Legenda"/>
        <w:jc w:val="both"/>
        <w:rPr>
          <w:rFonts w:ascii="Times New Roman" w:hAnsi="Times New Roman" w:cs="Times New Roman"/>
          <w:color w:val="auto"/>
          <w:sz w:val="24"/>
          <w:szCs w:val="24"/>
        </w:rPr>
      </w:pPr>
      <w:r w:rsidRPr="007757A7">
        <w:rPr>
          <w:rFonts w:ascii="Times New Roman" w:hAnsi="Times New Roman" w:cs="Times New Roman"/>
          <w:color w:val="auto"/>
        </w:rPr>
        <w:t xml:space="preserve">Figura </w:t>
      </w:r>
      <w:r w:rsidR="0074352C" w:rsidRPr="007757A7">
        <w:rPr>
          <w:rFonts w:ascii="Times New Roman" w:hAnsi="Times New Roman" w:cs="Times New Roman"/>
          <w:color w:val="auto"/>
        </w:rPr>
        <w:fldChar w:fldCharType="begin"/>
      </w:r>
      <w:r w:rsidRPr="007757A7">
        <w:rPr>
          <w:rFonts w:ascii="Times New Roman" w:hAnsi="Times New Roman" w:cs="Times New Roman"/>
          <w:color w:val="auto"/>
        </w:rPr>
        <w:instrText xml:space="preserve"> SEQ Figura \* ARABIC </w:instrText>
      </w:r>
      <w:r w:rsidR="0074352C" w:rsidRPr="007757A7">
        <w:rPr>
          <w:rFonts w:ascii="Times New Roman" w:hAnsi="Times New Roman" w:cs="Times New Roman"/>
          <w:color w:val="auto"/>
        </w:rPr>
        <w:fldChar w:fldCharType="separate"/>
      </w:r>
      <w:r w:rsidR="00B51FDC">
        <w:rPr>
          <w:rFonts w:ascii="Times New Roman" w:hAnsi="Times New Roman" w:cs="Times New Roman"/>
          <w:noProof/>
          <w:color w:val="auto"/>
        </w:rPr>
        <w:t>2</w:t>
      </w:r>
      <w:r w:rsidR="0074352C" w:rsidRPr="007757A7">
        <w:rPr>
          <w:rFonts w:ascii="Times New Roman" w:hAnsi="Times New Roman" w:cs="Times New Roman"/>
          <w:color w:val="auto"/>
        </w:rPr>
        <w:fldChar w:fldCharType="end"/>
      </w:r>
      <w:r w:rsidRPr="007757A7">
        <w:rPr>
          <w:rFonts w:ascii="Times New Roman" w:hAnsi="Times New Roman" w:cs="Times New Roman"/>
          <w:color w:val="auto"/>
        </w:rPr>
        <w:t>-Alimentos arrecadados.</w:t>
      </w:r>
    </w:p>
    <w:p w:rsidR="007757A7" w:rsidRPr="007757A7" w:rsidRDefault="007757A7" w:rsidP="007757A7">
      <w:pPr>
        <w:ind w:firstLine="284"/>
        <w:jc w:val="both"/>
        <w:rPr>
          <w:color w:val="000000" w:themeColor="text1"/>
          <w:sz w:val="22"/>
          <w:szCs w:val="22"/>
        </w:rPr>
      </w:pPr>
      <w:r w:rsidRPr="007757A7">
        <w:rPr>
          <w:color w:val="000000" w:themeColor="text1"/>
          <w:sz w:val="22"/>
          <w:szCs w:val="22"/>
        </w:rPr>
        <w:t xml:space="preserve">No dia 9 de março de 2015, os alunos do Colégio Técnico Agrícola “José Bonifácio”, de Jaboticabal realizaram a entrega dos alimentos arrecadados. </w:t>
      </w:r>
    </w:p>
    <w:p w:rsidR="007757A7" w:rsidRDefault="007757A7" w:rsidP="007757A7">
      <w:pPr>
        <w:jc w:val="both"/>
        <w:rPr>
          <w:color w:val="000000" w:themeColor="text1"/>
        </w:rPr>
      </w:pPr>
      <w:r w:rsidRPr="00972EF4">
        <w:rPr>
          <w:noProof/>
          <w:color w:val="000000" w:themeColor="text1"/>
        </w:rPr>
        <w:drawing>
          <wp:inline distT="0" distB="0" distL="0" distR="0">
            <wp:extent cx="2166589" cy="1216518"/>
            <wp:effectExtent l="19050" t="0" r="5111" b="0"/>
            <wp:docPr id="7" name="Imagem 2" descr="E:\cole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leta 3.jpg"/>
                    <pic:cNvPicPr>
                      <a:picLocks noChangeAspect="1" noChangeArrowheads="1"/>
                    </pic:cNvPicPr>
                  </pic:nvPicPr>
                  <pic:blipFill>
                    <a:blip r:embed="rId12" cstate="print"/>
                    <a:srcRect/>
                    <a:stretch>
                      <a:fillRect/>
                    </a:stretch>
                  </pic:blipFill>
                  <pic:spPr bwMode="auto">
                    <a:xfrm>
                      <a:off x="0" y="0"/>
                      <a:ext cx="2173481" cy="1220388"/>
                    </a:xfrm>
                    <a:prstGeom prst="rect">
                      <a:avLst/>
                    </a:prstGeom>
                    <a:noFill/>
                    <a:ln w="9525">
                      <a:noFill/>
                      <a:miter lim="800000"/>
                      <a:headEnd/>
                      <a:tailEnd/>
                    </a:ln>
                  </pic:spPr>
                </pic:pic>
              </a:graphicData>
            </a:graphic>
          </wp:inline>
        </w:drawing>
      </w:r>
    </w:p>
    <w:p w:rsidR="007757A7" w:rsidRDefault="007757A7" w:rsidP="007757A7">
      <w:pPr>
        <w:jc w:val="both"/>
      </w:pPr>
      <w:r>
        <w:t xml:space="preserve">Figura </w:t>
      </w:r>
      <w:fldSimple w:instr=" SEQ Figura \* ARABIC ">
        <w:r w:rsidR="00B51FDC">
          <w:rPr>
            <w:noProof/>
          </w:rPr>
          <w:t>3</w:t>
        </w:r>
      </w:fldSimple>
      <w:r>
        <w:t>- Asilo São Vicente de Paula</w:t>
      </w:r>
    </w:p>
    <w:p w:rsidR="007757A7" w:rsidRPr="007A3ADC" w:rsidRDefault="007757A7" w:rsidP="007757A7">
      <w:pPr>
        <w:jc w:val="both"/>
        <w:rPr>
          <w:color w:val="000000" w:themeColor="text1"/>
        </w:rPr>
      </w:pPr>
    </w:p>
    <w:p w:rsidR="007757A7" w:rsidRPr="007757A7" w:rsidRDefault="007757A7" w:rsidP="007757A7">
      <w:pPr>
        <w:ind w:firstLine="708"/>
        <w:jc w:val="both"/>
        <w:rPr>
          <w:color w:val="000000" w:themeColor="text1"/>
          <w:sz w:val="22"/>
          <w:szCs w:val="22"/>
        </w:rPr>
      </w:pPr>
      <w:r w:rsidRPr="007757A7">
        <w:rPr>
          <w:color w:val="000000" w:themeColor="text1"/>
          <w:sz w:val="22"/>
          <w:szCs w:val="22"/>
        </w:rPr>
        <w:lastRenderedPageBreak/>
        <w:t>Toda ano essa boa ação se repete, de maneira a se admirar, neste ano em especial, obteve</w:t>
      </w:r>
      <w:r w:rsidR="0068074F">
        <w:rPr>
          <w:color w:val="000000" w:themeColor="text1"/>
          <w:sz w:val="22"/>
          <w:szCs w:val="22"/>
        </w:rPr>
        <w:t>-se</w:t>
      </w:r>
      <w:r w:rsidRPr="007757A7">
        <w:rPr>
          <w:color w:val="000000" w:themeColor="text1"/>
          <w:sz w:val="22"/>
          <w:szCs w:val="22"/>
        </w:rPr>
        <w:t xml:space="preserve"> um bom resultado, o número de alimentos arrecadados com a campanha foi maior  que nos anos anteriores.  As doações foram destinadas a instituições que realizam trabalhos sociais de grande importância. </w:t>
      </w:r>
    </w:p>
    <w:p w:rsidR="00F45C70" w:rsidRDefault="00F45C70" w:rsidP="006A7822"/>
    <w:p w:rsidR="00AE3D93" w:rsidRPr="00AE3D93" w:rsidRDefault="00AE3D93" w:rsidP="00AE3D93">
      <w:pPr>
        <w:ind w:left="1416" w:hanging="1416"/>
        <w:jc w:val="center"/>
        <w:rPr>
          <w:b/>
          <w:caps/>
          <w:color w:val="000000" w:themeColor="text1"/>
          <w:sz w:val="22"/>
          <w:szCs w:val="22"/>
          <w:u w:val="double"/>
        </w:rPr>
      </w:pPr>
      <w:r w:rsidRPr="00AE3D93">
        <w:rPr>
          <w:b/>
          <w:caps/>
          <w:color w:val="000000" w:themeColor="text1"/>
          <w:sz w:val="22"/>
          <w:szCs w:val="22"/>
          <w:u w:val="double"/>
        </w:rPr>
        <w:t>Bullying e Cyberbullying</w:t>
      </w:r>
    </w:p>
    <w:p w:rsidR="00AE3D93" w:rsidRDefault="00AE3D93" w:rsidP="00AE3D93">
      <w:pPr>
        <w:pStyle w:val="NormalWeb"/>
        <w:shd w:val="clear" w:color="auto" w:fill="FFFFFF"/>
        <w:spacing w:before="0" w:beforeAutospacing="0" w:after="0" w:afterAutospacing="0"/>
        <w:jc w:val="center"/>
        <w:rPr>
          <w:bCs/>
          <w:iCs/>
          <w:color w:val="000000" w:themeColor="text1"/>
          <w:sz w:val="20"/>
          <w:szCs w:val="20"/>
        </w:rPr>
      </w:pPr>
      <w:r w:rsidRPr="00AE3D93">
        <w:rPr>
          <w:bCs/>
          <w:iCs/>
          <w:color w:val="000000" w:themeColor="text1"/>
          <w:sz w:val="20"/>
          <w:szCs w:val="20"/>
        </w:rPr>
        <w:t>Autores: Igor Vieira Vicente, Gustavo Matheus Salazar e Guilherme Vinicius de Castro – 1º A</w:t>
      </w:r>
    </w:p>
    <w:p w:rsidR="00AE3D93" w:rsidRPr="00AE3D93" w:rsidRDefault="00AE3D93" w:rsidP="00AE3D93">
      <w:pPr>
        <w:pStyle w:val="NormalWeb"/>
        <w:shd w:val="clear" w:color="auto" w:fill="FFFFFF"/>
        <w:spacing w:before="0" w:beforeAutospacing="0" w:after="0" w:afterAutospacing="0"/>
        <w:jc w:val="center"/>
        <w:rPr>
          <w:bCs/>
          <w:iCs/>
          <w:color w:val="000000" w:themeColor="text1"/>
          <w:sz w:val="20"/>
          <w:szCs w:val="20"/>
        </w:rPr>
      </w:pPr>
    </w:p>
    <w:p w:rsidR="00AE3D93" w:rsidRPr="00090C05" w:rsidRDefault="00AE3D93" w:rsidP="00AE3D93">
      <w:pPr>
        <w:pStyle w:val="NormalWeb"/>
        <w:shd w:val="clear" w:color="auto" w:fill="FFFFFF"/>
        <w:spacing w:before="0" w:beforeAutospacing="0" w:after="0" w:afterAutospacing="0"/>
        <w:ind w:firstLine="709"/>
        <w:jc w:val="both"/>
        <w:rPr>
          <w:rStyle w:val="apple-converted-space"/>
          <w:rFonts w:eastAsiaTheme="majorEastAsia"/>
          <w:color w:val="000000" w:themeColor="text1"/>
          <w:sz w:val="22"/>
          <w:szCs w:val="22"/>
        </w:rPr>
      </w:pPr>
      <w:r w:rsidRPr="00090C05">
        <w:rPr>
          <w:bCs/>
          <w:iCs/>
          <w:color w:val="000000" w:themeColor="text1"/>
          <w:sz w:val="22"/>
          <w:szCs w:val="22"/>
        </w:rPr>
        <w:t>O bullying</w:t>
      </w:r>
      <w:r w:rsidRPr="00090C05">
        <w:rPr>
          <w:rStyle w:val="apple-converted-space"/>
          <w:rFonts w:eastAsiaTheme="majorEastAsia"/>
          <w:color w:val="000000" w:themeColor="text1"/>
          <w:sz w:val="22"/>
          <w:szCs w:val="22"/>
        </w:rPr>
        <w:t xml:space="preserve"> </w:t>
      </w:r>
      <w:r w:rsidRPr="00090C05">
        <w:rPr>
          <w:color w:val="000000" w:themeColor="text1"/>
          <w:sz w:val="22"/>
          <w:szCs w:val="22"/>
        </w:rPr>
        <w:t>é utilizado para descrever atos de</w:t>
      </w:r>
      <w:r w:rsidRPr="00090C05">
        <w:rPr>
          <w:rStyle w:val="apple-converted-space"/>
          <w:rFonts w:eastAsiaTheme="majorEastAsia"/>
          <w:color w:val="000000" w:themeColor="text1"/>
          <w:sz w:val="22"/>
          <w:szCs w:val="22"/>
        </w:rPr>
        <w:t> </w:t>
      </w:r>
      <w:hyperlink r:id="rId13" w:tooltip="Violência" w:history="1">
        <w:r w:rsidRPr="00090C05">
          <w:rPr>
            <w:rStyle w:val="Hyperlink"/>
            <w:rFonts w:eastAsiaTheme="majorEastAsia"/>
            <w:color w:val="000000" w:themeColor="text1"/>
            <w:sz w:val="22"/>
            <w:szCs w:val="22"/>
          </w:rPr>
          <w:t>violência</w:t>
        </w:r>
      </w:hyperlink>
      <w:r w:rsidRPr="00090C05">
        <w:rPr>
          <w:sz w:val="22"/>
          <w:szCs w:val="22"/>
        </w:rPr>
        <w:t xml:space="preserve"> </w:t>
      </w:r>
      <w:r w:rsidRPr="00090C05">
        <w:rPr>
          <w:rStyle w:val="apple-converted-space"/>
          <w:rFonts w:eastAsiaTheme="majorEastAsia"/>
          <w:color w:val="000000" w:themeColor="text1"/>
          <w:sz w:val="22"/>
          <w:szCs w:val="22"/>
        </w:rPr>
        <w:t> </w:t>
      </w:r>
      <w:r w:rsidRPr="00090C05">
        <w:rPr>
          <w:color w:val="000000" w:themeColor="text1"/>
          <w:sz w:val="22"/>
          <w:szCs w:val="22"/>
        </w:rPr>
        <w:t>física ou</w:t>
      </w:r>
      <w:r w:rsidRPr="00090C05">
        <w:rPr>
          <w:rStyle w:val="apple-converted-space"/>
          <w:rFonts w:eastAsiaTheme="majorEastAsia"/>
          <w:color w:val="000000" w:themeColor="text1"/>
          <w:sz w:val="22"/>
          <w:szCs w:val="22"/>
        </w:rPr>
        <w:t> </w:t>
      </w:r>
      <w:hyperlink r:id="rId14" w:tooltip="Psicologia" w:history="1">
        <w:r w:rsidRPr="00090C05">
          <w:rPr>
            <w:rStyle w:val="Hyperlink"/>
            <w:rFonts w:eastAsiaTheme="majorEastAsia"/>
            <w:color w:val="000000" w:themeColor="text1"/>
            <w:sz w:val="22"/>
            <w:szCs w:val="22"/>
          </w:rPr>
          <w:t>psicológica</w:t>
        </w:r>
      </w:hyperlink>
      <w:r w:rsidRPr="00090C05">
        <w:rPr>
          <w:sz w:val="22"/>
          <w:szCs w:val="22"/>
        </w:rPr>
        <w:t>,</w:t>
      </w:r>
      <w:r w:rsidRPr="00090C05">
        <w:rPr>
          <w:rStyle w:val="apple-converted-space"/>
          <w:rFonts w:eastAsiaTheme="majorEastAsia"/>
          <w:color w:val="000000" w:themeColor="text1"/>
          <w:sz w:val="22"/>
          <w:szCs w:val="22"/>
        </w:rPr>
        <w:t> </w:t>
      </w:r>
      <w:r w:rsidRPr="00090C05">
        <w:rPr>
          <w:color w:val="000000" w:themeColor="text1"/>
          <w:sz w:val="22"/>
          <w:szCs w:val="22"/>
        </w:rPr>
        <w:t>intencional e repetida. Ele sempre é praticado por um indivíduo ou grupo, causando dor e angústia.</w:t>
      </w:r>
      <w:r w:rsidRPr="00090C05">
        <w:rPr>
          <w:rStyle w:val="apple-converted-space"/>
          <w:rFonts w:eastAsiaTheme="majorEastAsia"/>
          <w:color w:val="000000" w:themeColor="text1"/>
          <w:sz w:val="22"/>
          <w:szCs w:val="22"/>
        </w:rPr>
        <w:t> </w:t>
      </w:r>
    </w:p>
    <w:p w:rsidR="00AE3D93" w:rsidRPr="00090C05" w:rsidRDefault="00AE3D93" w:rsidP="00AE3D93">
      <w:pPr>
        <w:pStyle w:val="NormalWeb"/>
        <w:shd w:val="clear" w:color="auto" w:fill="FFFFFF"/>
        <w:spacing w:before="0" w:beforeAutospacing="0" w:after="0" w:afterAutospacing="0"/>
        <w:ind w:firstLine="709"/>
        <w:jc w:val="both"/>
        <w:rPr>
          <w:color w:val="000000" w:themeColor="text1"/>
          <w:sz w:val="22"/>
          <w:szCs w:val="22"/>
        </w:rPr>
      </w:pPr>
      <w:r w:rsidRPr="00090C05">
        <w:rPr>
          <w:iCs/>
          <w:color w:val="000000" w:themeColor="text1"/>
          <w:sz w:val="22"/>
          <w:szCs w:val="22"/>
        </w:rPr>
        <w:t>Este fato </w:t>
      </w:r>
      <w:r w:rsidRPr="00090C05">
        <w:rPr>
          <w:color w:val="000000" w:themeColor="text1"/>
          <w:sz w:val="22"/>
          <w:szCs w:val="22"/>
        </w:rPr>
        <w:t>ocorre no mundo inteiro, e deixa marcas para o resto da vida na pessoa que sofre a agressão.</w:t>
      </w:r>
    </w:p>
    <w:p w:rsidR="00AE3D93" w:rsidRPr="00090C05" w:rsidRDefault="00AE3D93" w:rsidP="00AE3D93">
      <w:pPr>
        <w:pStyle w:val="NormalWeb"/>
        <w:shd w:val="clear" w:color="auto" w:fill="FFFFFF"/>
        <w:spacing w:before="0" w:beforeAutospacing="0" w:after="0" w:afterAutospacing="0"/>
        <w:ind w:firstLine="709"/>
        <w:jc w:val="both"/>
        <w:rPr>
          <w:color w:val="000000" w:themeColor="text1"/>
          <w:sz w:val="22"/>
          <w:szCs w:val="22"/>
        </w:rPr>
      </w:pPr>
      <w:r w:rsidRPr="00090C05">
        <w:rPr>
          <w:color w:val="000000" w:themeColor="text1"/>
          <w:sz w:val="22"/>
          <w:szCs w:val="22"/>
        </w:rPr>
        <w:t>O agressor do bullying inferioriza a v</w:t>
      </w:r>
      <w:r w:rsidR="0068074F">
        <w:rPr>
          <w:color w:val="000000" w:themeColor="text1"/>
          <w:sz w:val="22"/>
          <w:szCs w:val="22"/>
        </w:rPr>
        <w:t>í</w:t>
      </w:r>
      <w:r w:rsidRPr="00090C05">
        <w:rPr>
          <w:color w:val="000000" w:themeColor="text1"/>
          <w:sz w:val="22"/>
          <w:szCs w:val="22"/>
        </w:rPr>
        <w:t>tima e sempre se impõe sobre ela, na tentativa de superá-lo em termos físicos e psicológicos, e ser superior. Ela sofre tudo isso na maioria das vezes em segredo, pois tem medo das consequências que sua reação pode ter, e assim não reage.</w:t>
      </w:r>
    </w:p>
    <w:p w:rsidR="00AE3D93" w:rsidRPr="00090C05" w:rsidRDefault="00AE3D93" w:rsidP="00AE3D93">
      <w:pPr>
        <w:pStyle w:val="NormalWeb"/>
        <w:shd w:val="clear" w:color="auto" w:fill="FFFFFF"/>
        <w:spacing w:before="0" w:beforeAutospacing="0" w:after="0" w:afterAutospacing="0"/>
        <w:ind w:firstLine="709"/>
        <w:jc w:val="both"/>
        <w:rPr>
          <w:color w:val="000000" w:themeColor="text1"/>
          <w:sz w:val="22"/>
          <w:szCs w:val="22"/>
        </w:rPr>
      </w:pPr>
      <w:r w:rsidRPr="00090C05">
        <w:rPr>
          <w:color w:val="000000" w:themeColor="text1"/>
          <w:sz w:val="22"/>
          <w:szCs w:val="22"/>
        </w:rPr>
        <w:t>Nas escolas, a maioria dos atos de</w:t>
      </w:r>
      <w:r w:rsidRPr="00090C05">
        <w:rPr>
          <w:rStyle w:val="apple-converted-space"/>
          <w:rFonts w:eastAsiaTheme="majorEastAsia"/>
          <w:color w:val="000000" w:themeColor="text1"/>
          <w:sz w:val="22"/>
          <w:szCs w:val="22"/>
        </w:rPr>
        <w:t> </w:t>
      </w:r>
      <w:r w:rsidRPr="00090C05">
        <w:rPr>
          <w:iCs/>
          <w:color w:val="000000" w:themeColor="text1"/>
          <w:sz w:val="22"/>
          <w:szCs w:val="22"/>
        </w:rPr>
        <w:t>bullying</w:t>
      </w:r>
      <w:r w:rsidRPr="00090C05">
        <w:rPr>
          <w:rStyle w:val="apple-converted-space"/>
          <w:rFonts w:eastAsiaTheme="majorEastAsia"/>
          <w:color w:val="000000" w:themeColor="text1"/>
          <w:sz w:val="22"/>
          <w:szCs w:val="22"/>
        </w:rPr>
        <w:t> </w:t>
      </w:r>
      <w:r w:rsidRPr="00090C05">
        <w:rPr>
          <w:color w:val="000000" w:themeColor="text1"/>
          <w:sz w:val="22"/>
          <w:szCs w:val="22"/>
        </w:rPr>
        <w:t xml:space="preserve">ocorre fora da visão dos adultos e grande parte das vítimas não reage ou fala sobre a agressão sofrida. </w:t>
      </w:r>
    </w:p>
    <w:p w:rsidR="00AE3D93" w:rsidRPr="00090C05" w:rsidRDefault="00AE3D93" w:rsidP="00AE3D93">
      <w:pPr>
        <w:pStyle w:val="NormalWeb"/>
        <w:shd w:val="clear" w:color="auto" w:fill="FFFFFF"/>
        <w:spacing w:before="0" w:beforeAutospacing="0" w:after="0" w:afterAutospacing="0"/>
        <w:ind w:firstLine="709"/>
        <w:jc w:val="both"/>
        <w:rPr>
          <w:color w:val="000000" w:themeColor="text1"/>
          <w:sz w:val="22"/>
          <w:szCs w:val="22"/>
          <w:shd w:val="clear" w:color="auto" w:fill="FFFFFF"/>
        </w:rPr>
      </w:pPr>
      <w:r w:rsidRPr="00090C05">
        <w:rPr>
          <w:bCs/>
          <w:color w:val="000000" w:themeColor="text1"/>
          <w:sz w:val="22"/>
          <w:szCs w:val="22"/>
          <w:shd w:val="clear" w:color="auto" w:fill="FFFFFF"/>
        </w:rPr>
        <w:t>Outra forma de bullying é o cyberbullying, sendo este</w:t>
      </w:r>
      <w:r w:rsidRPr="00090C05">
        <w:rPr>
          <w:color w:val="000000" w:themeColor="text1"/>
          <w:sz w:val="22"/>
          <w:szCs w:val="22"/>
          <w:shd w:val="clear" w:color="auto" w:fill="FFFFFF"/>
        </w:rPr>
        <w:t xml:space="preserve"> uma prática que envolve o uso da tecnologia, redes sociais e outros. O(s) agressor(e)s acabam cometendo o cyberbullying de maneira repetitiva e hostil com intenção de prejudicar e vitima.</w:t>
      </w:r>
      <w:r w:rsidRPr="00090C05">
        <w:rPr>
          <w:rStyle w:val="apple-converted-space"/>
          <w:rFonts w:eastAsiaTheme="majorEastAsia"/>
          <w:color w:val="000000" w:themeColor="text1"/>
          <w:sz w:val="22"/>
          <w:szCs w:val="22"/>
          <w:shd w:val="clear" w:color="auto" w:fill="FFFFFF"/>
        </w:rPr>
        <w:t> </w:t>
      </w:r>
      <w:r w:rsidRPr="00090C05">
        <w:rPr>
          <w:color w:val="000000" w:themeColor="text1"/>
          <w:sz w:val="22"/>
          <w:szCs w:val="22"/>
          <w:shd w:val="clear" w:color="auto" w:fill="FFFFFF"/>
        </w:rPr>
        <w:t xml:space="preserve">O cyberbullying tem se tornado comum na sociedade, especialmente entre os jovens. Atualmente existem leis e varias campanhas atuam para tentar combater o cyberbullying. </w:t>
      </w:r>
    </w:p>
    <w:p w:rsidR="00AE3D93" w:rsidRPr="00090C05" w:rsidRDefault="00AE3D93" w:rsidP="00AE3D93">
      <w:pPr>
        <w:pStyle w:val="NormalWeb"/>
        <w:shd w:val="clear" w:color="auto" w:fill="FFFFFF"/>
        <w:spacing w:before="120" w:beforeAutospacing="0" w:after="120" w:afterAutospacing="0" w:line="336" w:lineRule="atLeast"/>
        <w:jc w:val="center"/>
        <w:rPr>
          <w:b/>
          <w:color w:val="000000" w:themeColor="text1"/>
          <w:sz w:val="22"/>
          <w:szCs w:val="22"/>
          <w:vertAlign w:val="superscript"/>
        </w:rPr>
      </w:pPr>
      <w:r w:rsidRPr="00090C05">
        <w:rPr>
          <w:noProof/>
          <w:sz w:val="22"/>
          <w:szCs w:val="22"/>
        </w:rPr>
        <w:drawing>
          <wp:inline distT="0" distB="0" distL="0" distR="0">
            <wp:extent cx="1609028" cy="1153643"/>
            <wp:effectExtent l="19050" t="0" r="0" b="0"/>
            <wp:docPr id="8" name="Imagem 7" descr="Resultado de imagem para cyber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cyberbullying"/>
                    <pic:cNvPicPr>
                      <a:picLocks noChangeAspect="1" noChangeArrowheads="1"/>
                    </pic:cNvPicPr>
                  </pic:nvPicPr>
                  <pic:blipFill>
                    <a:blip r:embed="rId15" cstate="print"/>
                    <a:srcRect/>
                    <a:stretch>
                      <a:fillRect/>
                    </a:stretch>
                  </pic:blipFill>
                  <pic:spPr bwMode="auto">
                    <a:xfrm>
                      <a:off x="0" y="0"/>
                      <a:ext cx="1611925" cy="1155720"/>
                    </a:xfrm>
                    <a:prstGeom prst="rect">
                      <a:avLst/>
                    </a:prstGeom>
                    <a:noFill/>
                    <a:ln w="9525">
                      <a:noFill/>
                      <a:miter lim="800000"/>
                      <a:headEnd/>
                      <a:tailEnd/>
                    </a:ln>
                  </pic:spPr>
                </pic:pic>
              </a:graphicData>
            </a:graphic>
          </wp:inline>
        </w:drawing>
      </w:r>
      <w:r w:rsidRPr="00090C05">
        <w:rPr>
          <w:noProof/>
          <w:sz w:val="22"/>
          <w:szCs w:val="22"/>
        </w:rPr>
        <w:drawing>
          <wp:inline distT="0" distB="0" distL="0" distR="0">
            <wp:extent cx="991456" cy="1302113"/>
            <wp:effectExtent l="19050" t="0" r="0" b="0"/>
            <wp:docPr id="10" name="Imagem 4" descr="http://upload.wikimedia.org/wikipedia/commons/thumb/f/fd/Bullypic.jpg/300px-Bully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f/fd/Bullypic.jpg/300px-Bullypic.jpg"/>
                    <pic:cNvPicPr>
                      <a:picLocks noChangeAspect="1" noChangeArrowheads="1"/>
                    </pic:cNvPicPr>
                  </pic:nvPicPr>
                  <pic:blipFill>
                    <a:blip r:embed="rId16" cstate="print"/>
                    <a:srcRect/>
                    <a:stretch>
                      <a:fillRect/>
                    </a:stretch>
                  </pic:blipFill>
                  <pic:spPr bwMode="auto">
                    <a:xfrm>
                      <a:off x="0" y="0"/>
                      <a:ext cx="992321" cy="1303249"/>
                    </a:xfrm>
                    <a:prstGeom prst="rect">
                      <a:avLst/>
                    </a:prstGeom>
                    <a:noFill/>
                    <a:ln w="9525">
                      <a:noFill/>
                      <a:miter lim="800000"/>
                      <a:headEnd/>
                      <a:tailEnd/>
                    </a:ln>
                  </pic:spPr>
                </pic:pic>
              </a:graphicData>
            </a:graphic>
          </wp:inline>
        </w:drawing>
      </w:r>
    </w:p>
    <w:p w:rsidR="00AE3D93" w:rsidRPr="00AE3D93" w:rsidRDefault="00AE3D93" w:rsidP="00AE3D93">
      <w:pPr>
        <w:rPr>
          <w:color w:val="000000" w:themeColor="text1"/>
          <w:sz w:val="16"/>
          <w:szCs w:val="16"/>
        </w:rPr>
      </w:pPr>
      <w:r w:rsidRPr="00AE3D93">
        <w:rPr>
          <w:color w:val="000000" w:themeColor="text1"/>
          <w:sz w:val="16"/>
          <w:szCs w:val="16"/>
        </w:rPr>
        <w:t xml:space="preserve">Fontes: </w:t>
      </w:r>
      <w:hyperlink r:id="rId17" w:history="1">
        <w:r w:rsidRPr="00AE3D93">
          <w:rPr>
            <w:rStyle w:val="Hyperlink"/>
            <w:sz w:val="16"/>
            <w:szCs w:val="16"/>
          </w:rPr>
          <w:t>http://www.teachthought.com/technology/15-tips-to-help-stop-cyberbullying/</w:t>
        </w:r>
      </w:hyperlink>
      <w:r w:rsidRPr="00AE3D93">
        <w:rPr>
          <w:color w:val="000000" w:themeColor="text1"/>
          <w:sz w:val="16"/>
          <w:szCs w:val="16"/>
        </w:rPr>
        <w:t xml:space="preserve"> </w:t>
      </w:r>
    </w:p>
    <w:p w:rsidR="00AE3D93" w:rsidRPr="00AE3D93" w:rsidRDefault="0074352C" w:rsidP="00AE3D93">
      <w:pPr>
        <w:rPr>
          <w:color w:val="000000" w:themeColor="text1"/>
          <w:sz w:val="16"/>
          <w:szCs w:val="16"/>
        </w:rPr>
      </w:pPr>
      <w:hyperlink r:id="rId18" w:history="1">
        <w:r w:rsidR="00AE3D93" w:rsidRPr="00AE3D93">
          <w:rPr>
            <w:rStyle w:val="Hyperlink"/>
            <w:sz w:val="16"/>
            <w:szCs w:val="16"/>
          </w:rPr>
          <w:t>http://pt.wikipedia.org/wiki/Bullying</w:t>
        </w:r>
      </w:hyperlink>
      <w:r w:rsidR="00AE3D93" w:rsidRPr="00AE3D93">
        <w:rPr>
          <w:color w:val="000000" w:themeColor="text1"/>
          <w:sz w:val="16"/>
          <w:szCs w:val="16"/>
        </w:rPr>
        <w:t xml:space="preserve"> </w:t>
      </w:r>
    </w:p>
    <w:p w:rsidR="0068074F" w:rsidRDefault="0068074F">
      <w:pPr>
        <w:autoSpaceDE/>
        <w:autoSpaceDN/>
        <w:spacing w:after="200" w:line="276" w:lineRule="auto"/>
        <w:rPr>
          <w:b/>
          <w:caps/>
          <w:sz w:val="22"/>
          <w:szCs w:val="22"/>
        </w:rPr>
      </w:pPr>
      <w:r>
        <w:rPr>
          <w:b/>
          <w:caps/>
          <w:sz w:val="22"/>
          <w:szCs w:val="22"/>
        </w:rPr>
        <w:br w:type="page"/>
      </w:r>
    </w:p>
    <w:p w:rsidR="00117EAE" w:rsidRPr="00117EAE" w:rsidRDefault="00117EAE" w:rsidP="00AE3D93">
      <w:pPr>
        <w:autoSpaceDE/>
        <w:autoSpaceDN/>
        <w:spacing w:after="200" w:line="276" w:lineRule="auto"/>
        <w:rPr>
          <w:b/>
          <w:caps/>
          <w:sz w:val="22"/>
          <w:szCs w:val="22"/>
        </w:rPr>
      </w:pPr>
      <w:r w:rsidRPr="00117EAE">
        <w:rPr>
          <w:b/>
          <w:caps/>
          <w:sz w:val="22"/>
          <w:szCs w:val="22"/>
        </w:rPr>
        <w:lastRenderedPageBreak/>
        <w:t>Projeto Peixamento UNESP 2015</w:t>
      </w:r>
      <w:bookmarkStart w:id="0" w:name="_GoBack"/>
      <w:bookmarkEnd w:id="0"/>
    </w:p>
    <w:p w:rsidR="00117EAE" w:rsidRPr="005744A3" w:rsidRDefault="00117EAE" w:rsidP="00117EAE">
      <w:pPr>
        <w:rPr>
          <w:sz w:val="22"/>
          <w:szCs w:val="22"/>
        </w:rPr>
      </w:pPr>
    </w:p>
    <w:p w:rsidR="00117EAE" w:rsidRPr="00AE3D93" w:rsidRDefault="00117EAE" w:rsidP="00117EAE">
      <w:pPr>
        <w:jc w:val="center"/>
        <w:rPr>
          <w:rStyle w:val="nfaseSutil"/>
          <w:color w:val="auto"/>
          <w:sz w:val="22"/>
          <w:szCs w:val="22"/>
        </w:rPr>
      </w:pPr>
      <w:r w:rsidRPr="00AE3D93">
        <w:rPr>
          <w:rStyle w:val="nfaseSutil"/>
          <w:color w:val="auto"/>
          <w:sz w:val="22"/>
          <w:szCs w:val="22"/>
        </w:rPr>
        <w:t>Realização de uma soltura de 20.000 alevinos de curimbatá e lambari no rio mogi, um projeto que faz parte de um programa de conscientização ambiental da UNESP.</w:t>
      </w:r>
    </w:p>
    <w:p w:rsidR="00117EAE" w:rsidRDefault="00117EAE" w:rsidP="00117EAE">
      <w:pPr>
        <w:jc w:val="both"/>
        <w:rPr>
          <w:rStyle w:val="nfaseSutil"/>
          <w:sz w:val="22"/>
          <w:szCs w:val="22"/>
        </w:rPr>
      </w:pPr>
    </w:p>
    <w:p w:rsidR="00117EAE" w:rsidRPr="00117EAE" w:rsidRDefault="00117EAE" w:rsidP="00117EAE">
      <w:pPr>
        <w:jc w:val="both"/>
        <w:rPr>
          <w:rStyle w:val="nfaseSutil"/>
          <w:i w:val="0"/>
          <w:color w:val="auto"/>
          <w:sz w:val="22"/>
          <w:szCs w:val="22"/>
        </w:rPr>
      </w:pPr>
      <w:r w:rsidRPr="00117EAE">
        <w:rPr>
          <w:rStyle w:val="nfaseSutil"/>
          <w:i w:val="0"/>
          <w:color w:val="auto"/>
          <w:sz w:val="22"/>
          <w:szCs w:val="22"/>
        </w:rPr>
        <w:t>Maria Rosa Soares - 3º F.</w:t>
      </w:r>
    </w:p>
    <w:p w:rsidR="00117EAE" w:rsidRPr="005744A3" w:rsidRDefault="00117EAE" w:rsidP="00117EAE">
      <w:pPr>
        <w:jc w:val="both"/>
        <w:rPr>
          <w:rStyle w:val="nfaseSutil"/>
          <w:sz w:val="22"/>
          <w:szCs w:val="22"/>
        </w:rPr>
      </w:pPr>
    </w:p>
    <w:p w:rsidR="00117EAE" w:rsidRPr="00833983" w:rsidRDefault="00117EAE" w:rsidP="00117EAE">
      <w:pPr>
        <w:ind w:firstLine="709"/>
        <w:jc w:val="both"/>
        <w:rPr>
          <w:sz w:val="21"/>
          <w:szCs w:val="21"/>
        </w:rPr>
      </w:pPr>
      <w:r w:rsidRPr="00833983">
        <w:rPr>
          <w:sz w:val="21"/>
          <w:szCs w:val="21"/>
        </w:rPr>
        <w:t xml:space="preserve">Juntamente com a Profª Drª Elizabete Leone Pelicano, 25 alunos do Colégio Agrícola irão realizar a soltura de 20.000 alevinos de curimbatá e lambari no rio mogi. Também irão, além dos alunos do Colégio Agrícola, 25 alunos da E. E. Antônio José Pedroso Professor, alunos do projeto PET ZOO, faculdade São Luís (turma de biologia) e CAUNESP. </w:t>
      </w:r>
    </w:p>
    <w:p w:rsidR="00117EAE" w:rsidRDefault="00117EAE" w:rsidP="00117EAE">
      <w:pPr>
        <w:ind w:firstLine="708"/>
        <w:jc w:val="both"/>
        <w:rPr>
          <w:sz w:val="22"/>
          <w:szCs w:val="22"/>
        </w:rPr>
      </w:pPr>
      <w:r w:rsidRPr="005744A3">
        <w:rPr>
          <w:noProof/>
          <w:sz w:val="22"/>
          <w:szCs w:val="22"/>
        </w:rPr>
        <w:drawing>
          <wp:inline distT="0" distB="0" distL="0" distR="0">
            <wp:extent cx="1867281" cy="110490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imbata-curimata-curimata.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1567" cy="1107436"/>
                    </a:xfrm>
                    <a:prstGeom prst="rect">
                      <a:avLst/>
                    </a:prstGeom>
                  </pic:spPr>
                </pic:pic>
              </a:graphicData>
            </a:graphic>
          </wp:inline>
        </w:drawing>
      </w:r>
      <w:r w:rsidRPr="005744A3">
        <w:rPr>
          <w:sz w:val="22"/>
          <w:szCs w:val="22"/>
        </w:rPr>
        <w:t xml:space="preserve">                             </w:t>
      </w:r>
    </w:p>
    <w:p w:rsidR="00117EAE" w:rsidRDefault="00117EAE" w:rsidP="00117EAE">
      <w:pPr>
        <w:jc w:val="center"/>
        <w:rPr>
          <w:sz w:val="18"/>
          <w:szCs w:val="18"/>
        </w:rPr>
      </w:pPr>
      <w:r w:rsidRPr="005744A3">
        <w:rPr>
          <w:sz w:val="22"/>
          <w:szCs w:val="22"/>
        </w:rPr>
        <w:t>(Curimbatá)</w:t>
      </w:r>
    </w:p>
    <w:p w:rsidR="00117EAE" w:rsidRPr="00117EAE" w:rsidRDefault="00117EAE" w:rsidP="00117EAE">
      <w:pPr>
        <w:jc w:val="both"/>
        <w:rPr>
          <w:sz w:val="18"/>
          <w:szCs w:val="18"/>
        </w:rPr>
      </w:pPr>
      <w:r w:rsidRPr="00117EAE">
        <w:rPr>
          <w:sz w:val="18"/>
          <w:szCs w:val="18"/>
        </w:rPr>
        <w:t xml:space="preserve">Fonte: </w:t>
      </w:r>
      <w:hyperlink r:id="rId20" w:tgtFrame="_blank" w:history="1">
        <w:r w:rsidRPr="00117EAE">
          <w:rPr>
            <w:color w:val="0000FF"/>
            <w:sz w:val="18"/>
            <w:szCs w:val="18"/>
            <w:u w:val="single"/>
          </w:rPr>
          <w:t>http://brasilpantanal.blogspot.com.br/p/peixes.html</w:t>
        </w:r>
      </w:hyperlink>
    </w:p>
    <w:p w:rsidR="00117EAE" w:rsidRPr="005744A3" w:rsidRDefault="00117EAE" w:rsidP="00117EAE">
      <w:pPr>
        <w:ind w:firstLine="708"/>
        <w:jc w:val="both"/>
        <w:rPr>
          <w:sz w:val="22"/>
          <w:szCs w:val="22"/>
        </w:rPr>
      </w:pPr>
      <w:r w:rsidRPr="005744A3">
        <w:rPr>
          <w:noProof/>
          <w:sz w:val="22"/>
          <w:szCs w:val="22"/>
        </w:rPr>
        <w:drawing>
          <wp:inline distT="0" distB="0" distL="0" distR="0">
            <wp:extent cx="1945480" cy="904875"/>
            <wp:effectExtent l="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mbari.gif"/>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370" cy="908080"/>
                    </a:xfrm>
                    <a:prstGeom prst="rect">
                      <a:avLst/>
                    </a:prstGeom>
                  </pic:spPr>
                </pic:pic>
              </a:graphicData>
            </a:graphic>
          </wp:inline>
        </w:drawing>
      </w:r>
    </w:p>
    <w:p w:rsidR="00117EAE" w:rsidRPr="005744A3" w:rsidRDefault="00833983" w:rsidP="00833983">
      <w:pPr>
        <w:ind w:left="708" w:firstLine="708"/>
        <w:jc w:val="both"/>
        <w:rPr>
          <w:sz w:val="22"/>
          <w:szCs w:val="22"/>
        </w:rPr>
      </w:pPr>
      <w:r>
        <w:rPr>
          <w:sz w:val="22"/>
          <w:szCs w:val="22"/>
        </w:rPr>
        <w:t xml:space="preserve"> </w:t>
      </w:r>
      <w:r w:rsidR="00117EAE" w:rsidRPr="005744A3">
        <w:rPr>
          <w:sz w:val="22"/>
          <w:szCs w:val="22"/>
        </w:rPr>
        <w:t>(Lambari)</w:t>
      </w:r>
    </w:p>
    <w:p w:rsidR="00117EAE" w:rsidRPr="00117EAE" w:rsidRDefault="00117EAE" w:rsidP="00117EAE">
      <w:pPr>
        <w:pStyle w:val="Pr-formataoHTML"/>
        <w:shd w:val="clear" w:color="auto" w:fill="FFFFFF"/>
        <w:ind w:right="-710" w:hanging="567"/>
        <w:rPr>
          <w:rFonts w:ascii="Times New Roman" w:hAnsi="Times New Roman" w:cs="Times New Roman"/>
          <w:color w:val="000000"/>
          <w:sz w:val="16"/>
          <w:szCs w:val="16"/>
        </w:rPr>
      </w:pPr>
      <w:r w:rsidRPr="005744A3">
        <w:rPr>
          <w:rFonts w:ascii="Times New Roman" w:hAnsi="Times New Roman" w:cs="Times New Roman"/>
          <w:color w:val="000000"/>
          <w:sz w:val="22"/>
          <w:szCs w:val="22"/>
        </w:rPr>
        <w:t xml:space="preserve">     </w:t>
      </w:r>
      <w:r w:rsidRPr="00117EAE">
        <w:rPr>
          <w:rFonts w:ascii="Times New Roman" w:hAnsi="Times New Roman" w:cs="Times New Roman"/>
          <w:color w:val="000000"/>
          <w:sz w:val="16"/>
          <w:szCs w:val="16"/>
        </w:rPr>
        <w:t xml:space="preserve"> Fonte: </w:t>
      </w:r>
      <w:hyperlink r:id="rId22" w:tgtFrame="_blank" w:history="1">
        <w:r w:rsidRPr="00117EAE">
          <w:rPr>
            <w:rStyle w:val="Hyperlink"/>
            <w:rFonts w:ascii="Times New Roman" w:eastAsiaTheme="majorEastAsia" w:hAnsi="Times New Roman" w:cs="Times New Roman"/>
            <w:sz w:val="16"/>
            <w:szCs w:val="16"/>
          </w:rPr>
          <w:t>http://www.informacaonutricional.blog.br/lambari-cru-tabela-valor/</w:t>
        </w:r>
      </w:hyperlink>
    </w:p>
    <w:p w:rsidR="00117EAE" w:rsidRPr="005744A3" w:rsidRDefault="00117EAE" w:rsidP="00117EAE">
      <w:pPr>
        <w:pStyle w:val="Pr-formataoHTML"/>
        <w:shd w:val="clear" w:color="auto" w:fill="FFFFFF"/>
        <w:rPr>
          <w:rFonts w:ascii="Times New Roman" w:hAnsi="Times New Roman" w:cs="Times New Roman"/>
          <w:color w:val="000000"/>
          <w:sz w:val="22"/>
          <w:szCs w:val="22"/>
        </w:rPr>
      </w:pPr>
    </w:p>
    <w:p w:rsidR="00117EAE" w:rsidRPr="00833983" w:rsidRDefault="00117EAE" w:rsidP="00117EAE">
      <w:pPr>
        <w:ind w:firstLine="709"/>
        <w:jc w:val="both"/>
        <w:rPr>
          <w:sz w:val="21"/>
          <w:szCs w:val="21"/>
        </w:rPr>
      </w:pPr>
      <w:r w:rsidRPr="00833983">
        <w:rPr>
          <w:sz w:val="21"/>
          <w:szCs w:val="21"/>
        </w:rPr>
        <w:t>O convite para esse projeto, foi estendido às autoridades, como o prefeito, promotor público, polícia ambiental, imprensa e a direção e vice-direção da UNESP/Jaboticabal.</w:t>
      </w:r>
    </w:p>
    <w:p w:rsidR="00117EAE" w:rsidRDefault="00117EAE" w:rsidP="00117EAE">
      <w:pPr>
        <w:ind w:firstLine="709"/>
        <w:jc w:val="both"/>
        <w:rPr>
          <w:sz w:val="21"/>
          <w:szCs w:val="21"/>
        </w:rPr>
      </w:pPr>
      <w:r w:rsidRPr="00833983">
        <w:rPr>
          <w:sz w:val="21"/>
          <w:szCs w:val="21"/>
        </w:rPr>
        <w:t>Este projeto, estará sendo realizado no dia 10/04/2015 e faz parte de um programa de conscientização ambiental da UNESP. Os alunos Emanuele Almeida Grício, Leonardo de Freitas Zechin, Maria Rosa Soares e Pietra Vitória Domingos, do 3º colegial F, estarão apresentando pôsteres abordando os temas: Reciclagem, Compostagem, Desperdício de Água e Tratamento de Esgoto.</w:t>
      </w:r>
    </w:p>
    <w:p w:rsidR="00833983" w:rsidRDefault="00833983" w:rsidP="00117EAE">
      <w:pPr>
        <w:ind w:firstLine="709"/>
        <w:jc w:val="both"/>
        <w:rPr>
          <w:sz w:val="21"/>
          <w:szCs w:val="21"/>
        </w:rPr>
      </w:pPr>
    </w:p>
    <w:p w:rsidR="00833983" w:rsidRPr="00833983" w:rsidRDefault="00833983" w:rsidP="00117EAE">
      <w:pPr>
        <w:ind w:firstLine="709"/>
        <w:jc w:val="both"/>
        <w:rPr>
          <w:sz w:val="21"/>
          <w:szCs w:val="21"/>
        </w:rPr>
      </w:pPr>
    </w:p>
    <w:p w:rsidR="00833983" w:rsidRDefault="00833983" w:rsidP="00447343">
      <w:pPr>
        <w:jc w:val="center"/>
        <w:rPr>
          <w:b/>
        </w:rPr>
      </w:pPr>
    </w:p>
    <w:p w:rsidR="00833983" w:rsidRDefault="00833983" w:rsidP="00447343">
      <w:pPr>
        <w:jc w:val="center"/>
        <w:rPr>
          <w:b/>
        </w:rPr>
      </w:pPr>
    </w:p>
    <w:p w:rsidR="00833983" w:rsidRDefault="00833983" w:rsidP="00447343">
      <w:pPr>
        <w:jc w:val="center"/>
        <w:rPr>
          <w:b/>
        </w:rPr>
      </w:pPr>
    </w:p>
    <w:p w:rsidR="00A239DF" w:rsidRDefault="00A239DF" w:rsidP="00A239DF">
      <w:pPr>
        <w:jc w:val="center"/>
        <w:rPr>
          <w:b/>
          <w:color w:val="000000" w:themeColor="text1"/>
          <w:sz w:val="22"/>
          <w:szCs w:val="22"/>
        </w:rPr>
      </w:pPr>
      <w:r>
        <w:rPr>
          <w:b/>
          <w:color w:val="000000" w:themeColor="text1"/>
          <w:sz w:val="22"/>
          <w:szCs w:val="22"/>
        </w:rPr>
        <w:lastRenderedPageBreak/>
        <w:t>SUSTENTABILIDADE</w:t>
      </w:r>
    </w:p>
    <w:p w:rsidR="00A239DF" w:rsidRPr="002478B9" w:rsidRDefault="00A239DF" w:rsidP="00A239DF">
      <w:pPr>
        <w:jc w:val="both"/>
        <w:rPr>
          <w:color w:val="000000" w:themeColor="text1"/>
        </w:rPr>
      </w:pPr>
      <w:r>
        <w:rPr>
          <w:b/>
          <w:color w:val="000000" w:themeColor="text1"/>
          <w:sz w:val="22"/>
          <w:szCs w:val="22"/>
        </w:rPr>
        <w:t xml:space="preserve">Autores: </w:t>
      </w:r>
      <w:r>
        <w:rPr>
          <w:color w:val="000000" w:themeColor="text1"/>
        </w:rPr>
        <w:t>Victor Valente e Wagner Fernandes 1ºB</w:t>
      </w:r>
    </w:p>
    <w:p w:rsidR="00A239DF" w:rsidRPr="00A239DF" w:rsidRDefault="00A239DF" w:rsidP="00A239DF">
      <w:pPr>
        <w:rPr>
          <w:b/>
          <w:color w:val="000000" w:themeColor="text1"/>
          <w:sz w:val="22"/>
          <w:szCs w:val="22"/>
        </w:rPr>
      </w:pPr>
    </w:p>
    <w:p w:rsidR="00A239DF" w:rsidRPr="000B5CA9" w:rsidRDefault="00A239DF" w:rsidP="000B5CA9">
      <w:pPr>
        <w:pStyle w:val="SemEspaamento"/>
        <w:ind w:firstLine="708"/>
        <w:jc w:val="both"/>
        <w:rPr>
          <w:rFonts w:ascii="Times New Roman" w:hAnsi="Times New Roman" w:cs="Times New Roman"/>
          <w:b/>
          <w:sz w:val="21"/>
          <w:szCs w:val="21"/>
        </w:rPr>
      </w:pPr>
      <w:r w:rsidRPr="000B5CA9">
        <w:rPr>
          <w:rFonts w:ascii="Times New Roman" w:hAnsi="Times New Roman" w:cs="Times New Roman"/>
          <w:sz w:val="21"/>
          <w:szCs w:val="21"/>
          <w:shd w:val="clear" w:color="auto" w:fill="FFFFFF"/>
        </w:rPr>
        <w:t xml:space="preserve">Segundo o site </w:t>
      </w:r>
      <w:hyperlink r:id="rId23" w:history="1">
        <w:r w:rsidRPr="000B5CA9">
          <w:rPr>
            <w:rStyle w:val="Hyperlink"/>
            <w:rFonts w:ascii="Times New Roman" w:hAnsi="Times New Roman" w:cs="Times New Roman"/>
            <w:b/>
            <w:sz w:val="21"/>
            <w:szCs w:val="21"/>
          </w:rPr>
          <w:t>http://www.suapesquisa.com/ecologiasaude/sustentabilidade.htm</w:t>
        </w:r>
      </w:hyperlink>
      <w:r w:rsidRPr="000B5CA9">
        <w:rPr>
          <w:rFonts w:ascii="Times New Roman" w:hAnsi="Times New Roman" w:cs="Times New Roman"/>
          <w:sz w:val="21"/>
          <w:szCs w:val="21"/>
        </w:rPr>
        <w:t>, s</w:t>
      </w:r>
      <w:r w:rsidRPr="000B5CA9">
        <w:rPr>
          <w:rFonts w:ascii="Times New Roman" w:hAnsi="Times New Roman" w:cs="Times New Roman"/>
          <w:sz w:val="21"/>
          <w:szCs w:val="21"/>
          <w:shd w:val="clear" w:color="auto" w:fill="FFFFFF"/>
        </w:rPr>
        <w:t>ustentabilidade é um termo usado para definir ações e atividades humanas que visam suprir as necessidades atuais dos seres humanos, sem comprometer o futuro das próximas gerações. Ou seja, a sustentabilidade está diretamente relacionada ao desenvolvimento econômico e material sem agredir o meio ambiente, usando os recursos naturais de forma inteligente para que eles se mantenham no futuro. Seguindo estes parâmetros, a humanidade pode garantir o desenvolvimento sustentável.</w:t>
      </w:r>
      <w:r w:rsidRPr="000B5CA9">
        <w:rPr>
          <w:rFonts w:ascii="Times New Roman" w:hAnsi="Times New Roman" w:cs="Times New Roman"/>
          <w:b/>
          <w:sz w:val="21"/>
          <w:szCs w:val="21"/>
        </w:rPr>
        <w:t xml:space="preserve"> </w:t>
      </w:r>
    </w:p>
    <w:p w:rsidR="00A239DF" w:rsidRPr="000B5CA9" w:rsidRDefault="00A239DF" w:rsidP="000B5CA9">
      <w:pPr>
        <w:ind w:firstLine="708"/>
        <w:jc w:val="both"/>
        <w:rPr>
          <w:color w:val="000000" w:themeColor="text1"/>
          <w:sz w:val="21"/>
          <w:szCs w:val="21"/>
        </w:rPr>
      </w:pPr>
      <w:r w:rsidRPr="000B5CA9">
        <w:rPr>
          <w:color w:val="000000" w:themeColor="text1"/>
          <w:sz w:val="21"/>
          <w:szCs w:val="21"/>
        </w:rPr>
        <w:t xml:space="preserve">Neste sentido, podemos em nossa escola utilizar as sobras das marmitas servidas no jantar para utilizar </w:t>
      </w:r>
      <w:r w:rsidR="000414B6">
        <w:rPr>
          <w:color w:val="000000" w:themeColor="text1"/>
          <w:sz w:val="21"/>
          <w:szCs w:val="21"/>
        </w:rPr>
        <w:t xml:space="preserve">  </w:t>
      </w:r>
      <w:r w:rsidRPr="000B5CA9">
        <w:rPr>
          <w:color w:val="000000" w:themeColor="text1"/>
          <w:sz w:val="21"/>
          <w:szCs w:val="21"/>
        </w:rPr>
        <w:t xml:space="preserve">no minhocário ou em uma composteira, o que,  além de ajudar alunos no aprendizado, também estarão realizando uma atividade que irá ajudar o meio ambiente. </w:t>
      </w:r>
    </w:p>
    <w:p w:rsidR="00A239DF" w:rsidRDefault="00A239DF" w:rsidP="00A239DF">
      <w:pPr>
        <w:jc w:val="both"/>
        <w:rPr>
          <w:color w:val="000000" w:themeColor="text1"/>
          <w:sz w:val="22"/>
          <w:szCs w:val="22"/>
        </w:rPr>
      </w:pPr>
      <w:r w:rsidRPr="00A239DF">
        <w:rPr>
          <w:noProof/>
          <w:color w:val="000000" w:themeColor="text1"/>
          <w:sz w:val="22"/>
          <w:szCs w:val="22"/>
        </w:rPr>
        <w:drawing>
          <wp:inline distT="0" distB="0" distL="0" distR="0">
            <wp:extent cx="2612638" cy="1830173"/>
            <wp:effectExtent l="19050" t="0" r="0" b="0"/>
            <wp:docPr id="2" name="Imagem 1" descr="Composteira-Cli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teira-Climex"/>
                    <pic:cNvPicPr>
                      <a:picLocks noChangeAspect="1" noChangeArrowheads="1"/>
                    </pic:cNvPicPr>
                  </pic:nvPicPr>
                  <pic:blipFill>
                    <a:blip r:embed="rId24" cstate="print"/>
                    <a:srcRect/>
                    <a:stretch>
                      <a:fillRect/>
                    </a:stretch>
                  </pic:blipFill>
                  <pic:spPr bwMode="auto">
                    <a:xfrm>
                      <a:off x="0" y="0"/>
                      <a:ext cx="2615210" cy="1831974"/>
                    </a:xfrm>
                    <a:prstGeom prst="rect">
                      <a:avLst/>
                    </a:prstGeom>
                    <a:noFill/>
                    <a:ln w="9525">
                      <a:noFill/>
                      <a:miter lim="800000"/>
                      <a:headEnd/>
                      <a:tailEnd/>
                    </a:ln>
                  </pic:spPr>
                </pic:pic>
              </a:graphicData>
            </a:graphic>
          </wp:inline>
        </w:drawing>
      </w:r>
    </w:p>
    <w:p w:rsidR="00A239DF" w:rsidRPr="00257DD9" w:rsidRDefault="0074352C" w:rsidP="00A239DF">
      <w:pPr>
        <w:rPr>
          <w:b/>
          <w:color w:val="0070C0"/>
          <w:sz w:val="32"/>
          <w:szCs w:val="32"/>
        </w:rPr>
      </w:pPr>
      <w:hyperlink r:id="rId25" w:history="1">
        <w:r w:rsidR="00A239DF" w:rsidRPr="00257DD9">
          <w:rPr>
            <w:rStyle w:val="Hyperlink"/>
            <w:color w:val="0070C0"/>
          </w:rPr>
          <w:t>http://www.ecoeficientes.com.br/new/wp-content/uploads/2013/12/Composteira-Climex.jpg</w:t>
        </w:r>
      </w:hyperlink>
      <w:r w:rsidR="00A239DF" w:rsidRPr="00257DD9">
        <w:rPr>
          <w:b/>
          <w:color w:val="0070C0"/>
          <w:sz w:val="32"/>
          <w:szCs w:val="32"/>
        </w:rPr>
        <w:t xml:space="preserve"> </w:t>
      </w:r>
    </w:p>
    <w:p w:rsidR="00A239DF" w:rsidRPr="00A239DF" w:rsidRDefault="000B5CA9" w:rsidP="00A239DF">
      <w:pPr>
        <w:jc w:val="both"/>
        <w:rPr>
          <w:color w:val="000000" w:themeColor="text1"/>
          <w:sz w:val="22"/>
          <w:szCs w:val="22"/>
        </w:rPr>
      </w:pPr>
      <w:r>
        <w:rPr>
          <w:noProof/>
          <w:color w:val="000000" w:themeColor="text1"/>
          <w:sz w:val="22"/>
          <w:szCs w:val="22"/>
        </w:rPr>
        <w:drawing>
          <wp:inline distT="0" distB="0" distL="0" distR="0">
            <wp:extent cx="2378462" cy="2138214"/>
            <wp:effectExtent l="19050" t="0" r="2788"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380808" cy="2140323"/>
                    </a:xfrm>
                    <a:prstGeom prst="rect">
                      <a:avLst/>
                    </a:prstGeom>
                    <a:noFill/>
                    <a:ln w="9525">
                      <a:noFill/>
                      <a:miter lim="800000"/>
                      <a:headEnd/>
                      <a:tailEnd/>
                    </a:ln>
                  </pic:spPr>
                </pic:pic>
              </a:graphicData>
            </a:graphic>
          </wp:inline>
        </w:drawing>
      </w:r>
    </w:p>
    <w:p w:rsidR="000B5CA9" w:rsidRPr="00257DD9" w:rsidRDefault="0074352C" w:rsidP="000B5CA9">
      <w:pPr>
        <w:rPr>
          <w:b/>
          <w:color w:val="0070C0"/>
        </w:rPr>
      </w:pPr>
      <w:hyperlink r:id="rId27" w:history="1">
        <w:r w:rsidR="000B5CA9" w:rsidRPr="00257DD9">
          <w:rPr>
            <w:rStyle w:val="Hyperlink"/>
            <w:color w:val="0070C0"/>
          </w:rPr>
          <w:t>http://ciclovivo.com.br/noticia/composteira-caseira-reduz-descarte-de-lixo-domestico-em-ate-51</w:t>
        </w:r>
      </w:hyperlink>
    </w:p>
    <w:p w:rsidR="0068074F" w:rsidRDefault="0068074F">
      <w:pPr>
        <w:autoSpaceDE/>
        <w:autoSpaceDN/>
        <w:spacing w:after="200" w:line="276" w:lineRule="auto"/>
        <w:rPr>
          <w:sz w:val="21"/>
          <w:szCs w:val="21"/>
        </w:rPr>
      </w:pPr>
    </w:p>
    <w:p w:rsidR="00447343" w:rsidRPr="00447343" w:rsidRDefault="00447343" w:rsidP="00447343">
      <w:pPr>
        <w:ind w:firstLine="708"/>
        <w:jc w:val="both"/>
        <w:rPr>
          <w:sz w:val="21"/>
          <w:szCs w:val="21"/>
        </w:rPr>
      </w:pPr>
    </w:p>
    <w:p w:rsidR="00117EAE" w:rsidRDefault="00117EAE" w:rsidP="00447343">
      <w:pPr>
        <w:jc w:val="both"/>
      </w:pPr>
    </w:p>
    <w:p w:rsidR="007A469D" w:rsidRDefault="007A469D" w:rsidP="00447343">
      <w:pPr>
        <w:jc w:val="both"/>
      </w:pPr>
    </w:p>
    <w:p w:rsidR="007A469D" w:rsidRDefault="007A469D" w:rsidP="00447343">
      <w:pPr>
        <w:jc w:val="both"/>
      </w:pPr>
    </w:p>
    <w:p w:rsidR="007A469D" w:rsidRDefault="007A469D" w:rsidP="00447343">
      <w:pPr>
        <w:jc w:val="both"/>
      </w:pPr>
    </w:p>
    <w:p w:rsidR="007A469D" w:rsidRDefault="007A469D" w:rsidP="00447343">
      <w:pPr>
        <w:jc w:val="both"/>
      </w:pPr>
    </w:p>
    <w:p w:rsidR="007A469D" w:rsidRDefault="007A469D" w:rsidP="00447343">
      <w:pPr>
        <w:jc w:val="both"/>
      </w:pPr>
    </w:p>
    <w:p w:rsidR="007A469D" w:rsidRDefault="007A469D" w:rsidP="00447343">
      <w:pPr>
        <w:jc w:val="both"/>
        <w:sectPr w:rsidR="007A469D" w:rsidSect="00056816">
          <w:type w:val="continuous"/>
          <w:pgSz w:w="10943" w:h="15593" w:code="1"/>
          <w:pgMar w:top="993" w:right="737" w:bottom="993" w:left="567" w:header="426" w:footer="709" w:gutter="0"/>
          <w:cols w:num="2" w:space="708"/>
        </w:sectPr>
      </w:pPr>
    </w:p>
    <w:p w:rsidR="007A469D" w:rsidRPr="006D15F1" w:rsidRDefault="007A469D" w:rsidP="007A469D">
      <w:pPr>
        <w:jc w:val="center"/>
        <w:rPr>
          <w:b/>
          <w:sz w:val="26"/>
          <w:szCs w:val="26"/>
        </w:rPr>
      </w:pPr>
      <w:r w:rsidRPr="006D15F1">
        <w:rPr>
          <w:b/>
          <w:sz w:val="26"/>
          <w:szCs w:val="26"/>
        </w:rPr>
        <w:lastRenderedPageBreak/>
        <w:t>GINCANA DE INTEGRAÇÃO</w:t>
      </w:r>
    </w:p>
    <w:p w:rsidR="007A469D" w:rsidRDefault="007A469D" w:rsidP="007A469D">
      <w:pPr>
        <w:jc w:val="both"/>
        <w:rPr>
          <w:color w:val="000000" w:themeColor="text1"/>
          <w:sz w:val="24"/>
          <w:szCs w:val="24"/>
        </w:rPr>
        <w:sectPr w:rsidR="007A469D" w:rsidSect="006D15F1">
          <w:type w:val="continuous"/>
          <w:pgSz w:w="10943" w:h="15593" w:code="1"/>
          <w:pgMar w:top="567" w:right="567" w:bottom="567" w:left="567" w:header="709" w:footer="709" w:gutter="0"/>
          <w:cols w:space="709"/>
        </w:sectPr>
      </w:pPr>
    </w:p>
    <w:p w:rsidR="007A469D" w:rsidRDefault="007A469D" w:rsidP="007A469D">
      <w:pPr>
        <w:jc w:val="both"/>
        <w:rPr>
          <w:color w:val="000000" w:themeColor="text1"/>
          <w:sz w:val="24"/>
          <w:szCs w:val="24"/>
        </w:rPr>
      </w:pPr>
    </w:p>
    <w:p w:rsidR="007A469D" w:rsidRDefault="007A469D" w:rsidP="007A469D">
      <w:pPr>
        <w:rPr>
          <w:color w:val="000000" w:themeColor="text1"/>
          <w:sz w:val="24"/>
          <w:szCs w:val="24"/>
          <w:u w:val="single"/>
        </w:rPr>
        <w:sectPr w:rsidR="007A469D" w:rsidSect="006A7822">
          <w:type w:val="continuous"/>
          <w:pgSz w:w="10943" w:h="15593" w:code="1"/>
          <w:pgMar w:top="567" w:right="567" w:bottom="567" w:left="567" w:header="709" w:footer="709" w:gutter="0"/>
          <w:cols w:num="2" w:space="709"/>
        </w:sectPr>
      </w:pPr>
    </w:p>
    <w:p w:rsidR="007A469D" w:rsidRPr="00D837E3" w:rsidRDefault="007A469D" w:rsidP="007A469D">
      <w:pPr>
        <w:jc w:val="center"/>
        <w:rPr>
          <w:sz w:val="24"/>
          <w:szCs w:val="24"/>
        </w:rPr>
      </w:pPr>
      <w:r w:rsidRPr="006D15F1">
        <w:rPr>
          <w:color w:val="000000" w:themeColor="text1"/>
          <w:sz w:val="24"/>
          <w:szCs w:val="24"/>
          <w:u w:val="single"/>
        </w:rPr>
        <w:lastRenderedPageBreak/>
        <w:t>Autores:</w:t>
      </w:r>
      <w:r>
        <w:rPr>
          <w:color w:val="000000" w:themeColor="text1"/>
          <w:sz w:val="24"/>
          <w:szCs w:val="24"/>
        </w:rPr>
        <w:t xml:space="preserve"> </w:t>
      </w:r>
      <w:r w:rsidRPr="00D837E3">
        <w:rPr>
          <w:sz w:val="24"/>
          <w:szCs w:val="24"/>
        </w:rPr>
        <w:t xml:space="preserve">Bruno Vieira Moura </w:t>
      </w:r>
      <w:r>
        <w:rPr>
          <w:sz w:val="24"/>
          <w:szCs w:val="24"/>
        </w:rPr>
        <w:t xml:space="preserve">e </w:t>
      </w:r>
      <w:r w:rsidRPr="00D837E3">
        <w:rPr>
          <w:sz w:val="24"/>
          <w:szCs w:val="24"/>
        </w:rPr>
        <w:t>Tainá Oliveira</w:t>
      </w:r>
      <w:r>
        <w:rPr>
          <w:sz w:val="24"/>
          <w:szCs w:val="24"/>
        </w:rPr>
        <w:t xml:space="preserve">, alunos da </w:t>
      </w:r>
      <w:r w:rsidRPr="00D837E3">
        <w:rPr>
          <w:sz w:val="24"/>
          <w:szCs w:val="24"/>
        </w:rPr>
        <w:t>3</w:t>
      </w:r>
      <w:r>
        <w:rPr>
          <w:sz w:val="24"/>
          <w:szCs w:val="24"/>
        </w:rPr>
        <w:t>ª série</w:t>
      </w:r>
      <w:r w:rsidRPr="00D837E3">
        <w:rPr>
          <w:sz w:val="24"/>
          <w:szCs w:val="24"/>
        </w:rPr>
        <w:t xml:space="preserve"> F</w:t>
      </w:r>
    </w:p>
    <w:p w:rsidR="007A469D" w:rsidRDefault="007A469D" w:rsidP="007A469D">
      <w:pPr>
        <w:jc w:val="both"/>
        <w:rPr>
          <w:color w:val="000000" w:themeColor="text1"/>
          <w:sz w:val="24"/>
          <w:szCs w:val="24"/>
        </w:rPr>
        <w:sectPr w:rsidR="007A469D" w:rsidSect="006D15F1">
          <w:type w:val="continuous"/>
          <w:pgSz w:w="10943" w:h="15593" w:code="1"/>
          <w:pgMar w:top="567" w:right="567" w:bottom="567" w:left="567" w:header="709" w:footer="709" w:gutter="0"/>
          <w:cols w:space="709"/>
        </w:sectPr>
      </w:pPr>
    </w:p>
    <w:p w:rsidR="007A469D" w:rsidRDefault="007A469D" w:rsidP="007A469D">
      <w:pPr>
        <w:jc w:val="both"/>
        <w:rPr>
          <w:color w:val="000000" w:themeColor="text1"/>
          <w:sz w:val="24"/>
          <w:szCs w:val="24"/>
        </w:rPr>
      </w:pPr>
    </w:p>
    <w:p w:rsidR="007A469D" w:rsidRDefault="007A469D" w:rsidP="007A469D">
      <w:pPr>
        <w:ind w:firstLine="567"/>
        <w:jc w:val="both"/>
        <w:rPr>
          <w:color w:val="000000" w:themeColor="text1"/>
          <w:sz w:val="24"/>
          <w:szCs w:val="24"/>
        </w:rPr>
      </w:pPr>
    </w:p>
    <w:p w:rsidR="007A469D" w:rsidRDefault="007A469D" w:rsidP="007A469D">
      <w:pPr>
        <w:ind w:firstLine="567"/>
        <w:jc w:val="both"/>
        <w:rPr>
          <w:color w:val="000000" w:themeColor="text1"/>
          <w:sz w:val="24"/>
          <w:szCs w:val="24"/>
        </w:rPr>
      </w:pPr>
      <w:r w:rsidRPr="00D837E3">
        <w:rPr>
          <w:color w:val="000000" w:themeColor="text1"/>
          <w:sz w:val="24"/>
          <w:szCs w:val="24"/>
        </w:rPr>
        <w:t xml:space="preserve">A finalidade desta gincana é fazer a integração de todos os alunos, sendo realizada </w:t>
      </w:r>
      <w:r w:rsidR="0068074F">
        <w:rPr>
          <w:color w:val="000000" w:themeColor="text1"/>
          <w:sz w:val="24"/>
          <w:szCs w:val="24"/>
        </w:rPr>
        <w:t>anualmente</w:t>
      </w:r>
      <w:r w:rsidRPr="00D837E3">
        <w:rPr>
          <w:color w:val="000000" w:themeColor="text1"/>
          <w:sz w:val="24"/>
          <w:szCs w:val="24"/>
        </w:rPr>
        <w:t xml:space="preserve"> no mesmo período.</w:t>
      </w:r>
      <w:r w:rsidR="0068074F">
        <w:rPr>
          <w:color w:val="000000" w:themeColor="text1"/>
          <w:sz w:val="24"/>
          <w:szCs w:val="24"/>
        </w:rPr>
        <w:t xml:space="preserve"> Os docentes    são os responsáveis pela realização do evento.</w:t>
      </w:r>
      <w:r w:rsidRPr="00D837E3">
        <w:rPr>
          <w:color w:val="000000" w:themeColor="text1"/>
          <w:sz w:val="24"/>
          <w:szCs w:val="24"/>
        </w:rPr>
        <w:br/>
        <w:t xml:space="preserve">Na gincana de integração de 2015, participaram </w:t>
      </w:r>
      <w:r w:rsidR="0068074F">
        <w:rPr>
          <w:color w:val="000000" w:themeColor="text1"/>
          <w:sz w:val="24"/>
          <w:szCs w:val="24"/>
        </w:rPr>
        <w:t>duas</w:t>
      </w:r>
      <w:r w:rsidRPr="00D837E3">
        <w:rPr>
          <w:color w:val="000000" w:themeColor="text1"/>
          <w:sz w:val="24"/>
          <w:szCs w:val="24"/>
        </w:rPr>
        <w:t xml:space="preserve"> equipes, na qual o que diferenciava uma da outra eram as cores dadas a cada sala.  Haviam várias modalidades, que foram divididas em circuitos e horários diferentes, onde reuniu desde o primeiro ano, até os terceiros em uma mesma brincadeira.</w:t>
      </w:r>
    </w:p>
    <w:p w:rsidR="007A469D" w:rsidRDefault="007A469D" w:rsidP="007A469D">
      <w:pPr>
        <w:ind w:firstLine="567"/>
        <w:jc w:val="both"/>
        <w:rPr>
          <w:color w:val="000000" w:themeColor="text1"/>
          <w:sz w:val="24"/>
          <w:szCs w:val="24"/>
        </w:rPr>
      </w:pPr>
      <w:r w:rsidRPr="00D837E3">
        <w:rPr>
          <w:color w:val="000000" w:themeColor="text1"/>
          <w:sz w:val="24"/>
          <w:szCs w:val="24"/>
        </w:rPr>
        <w:t xml:space="preserve">Foram vários tipos de brincadeiras, desde circuito aquático, torta na cara, cabo de guerra em cima de lonas com sabão, estoura bexiga, ovo na colher, partidas de futsal, vôlei no escuro, queimada, entre outras. </w:t>
      </w:r>
    </w:p>
    <w:p w:rsidR="007A469D" w:rsidRDefault="007A469D" w:rsidP="008D69AC">
      <w:pPr>
        <w:ind w:firstLine="567"/>
        <w:jc w:val="both"/>
        <w:rPr>
          <w:color w:val="000000" w:themeColor="text1"/>
          <w:sz w:val="24"/>
          <w:szCs w:val="24"/>
        </w:rPr>
      </w:pPr>
      <w:r>
        <w:rPr>
          <w:color w:val="000000" w:themeColor="text1"/>
          <w:sz w:val="24"/>
          <w:szCs w:val="24"/>
        </w:rPr>
        <w:t>A</w:t>
      </w:r>
      <w:r w:rsidRPr="00D837E3">
        <w:rPr>
          <w:color w:val="000000" w:themeColor="text1"/>
          <w:sz w:val="24"/>
          <w:szCs w:val="24"/>
        </w:rPr>
        <w:t>s provas foram realizadas no ginásio de esportes da UNESP, C</w:t>
      </w:r>
      <w:r w:rsidR="0068074F">
        <w:rPr>
          <w:color w:val="000000" w:themeColor="text1"/>
          <w:sz w:val="24"/>
          <w:szCs w:val="24"/>
        </w:rPr>
        <w:t>â</w:t>
      </w:r>
      <w:r w:rsidRPr="00D837E3">
        <w:rPr>
          <w:color w:val="000000" w:themeColor="text1"/>
          <w:sz w:val="24"/>
          <w:szCs w:val="24"/>
        </w:rPr>
        <w:t>mpus de Jaboticabal. A</w:t>
      </w:r>
      <w:r>
        <w:rPr>
          <w:color w:val="000000" w:themeColor="text1"/>
          <w:sz w:val="24"/>
          <w:szCs w:val="24"/>
        </w:rPr>
        <w:t xml:space="preserve"> </w:t>
      </w:r>
      <w:r w:rsidRPr="00D837E3">
        <w:rPr>
          <w:color w:val="000000" w:themeColor="text1"/>
          <w:sz w:val="24"/>
          <w:szCs w:val="24"/>
        </w:rPr>
        <w:t>caça ao tesouro foi realizada no período noturno em todas as mediações do c</w:t>
      </w:r>
      <w:r w:rsidR="0068074F">
        <w:rPr>
          <w:color w:val="000000" w:themeColor="text1"/>
          <w:sz w:val="24"/>
          <w:szCs w:val="24"/>
        </w:rPr>
        <w:t>â</w:t>
      </w:r>
      <w:r w:rsidRPr="00D837E3">
        <w:rPr>
          <w:color w:val="000000" w:themeColor="text1"/>
          <w:sz w:val="24"/>
          <w:szCs w:val="24"/>
        </w:rPr>
        <w:t>mpus da universidade.</w:t>
      </w:r>
    </w:p>
    <w:p w:rsidR="007A469D" w:rsidRDefault="007A469D" w:rsidP="007A469D">
      <w:pPr>
        <w:ind w:firstLine="567"/>
        <w:jc w:val="both"/>
        <w:rPr>
          <w:color w:val="000000" w:themeColor="text1"/>
          <w:sz w:val="24"/>
          <w:szCs w:val="24"/>
        </w:rPr>
      </w:pPr>
      <w:r w:rsidRPr="00D837E3">
        <w:rPr>
          <w:color w:val="000000" w:themeColor="text1"/>
          <w:sz w:val="24"/>
          <w:szCs w:val="24"/>
        </w:rPr>
        <w:t>O encerramento foi com um desfile,</w:t>
      </w:r>
      <w:r w:rsidR="0068074F">
        <w:rPr>
          <w:color w:val="000000" w:themeColor="text1"/>
          <w:sz w:val="24"/>
          <w:szCs w:val="24"/>
        </w:rPr>
        <w:t xml:space="preserve"> </w:t>
      </w:r>
      <w:r w:rsidRPr="00D837E3">
        <w:rPr>
          <w:color w:val="000000" w:themeColor="text1"/>
          <w:sz w:val="24"/>
          <w:szCs w:val="24"/>
        </w:rPr>
        <w:t xml:space="preserve">onde mulher se vestia de homem e os homens se vestiam  mulher, mais conhecido como “Dorotéia”. </w:t>
      </w:r>
    </w:p>
    <w:p w:rsidR="008D69AC" w:rsidRDefault="007A469D" w:rsidP="007A469D">
      <w:pPr>
        <w:ind w:firstLine="567"/>
        <w:jc w:val="both"/>
        <w:rPr>
          <w:color w:val="000000" w:themeColor="text1"/>
          <w:sz w:val="24"/>
          <w:szCs w:val="24"/>
        </w:rPr>
      </w:pPr>
      <w:r w:rsidRPr="00D837E3">
        <w:rPr>
          <w:color w:val="000000" w:themeColor="text1"/>
          <w:sz w:val="24"/>
          <w:szCs w:val="24"/>
        </w:rPr>
        <w:t>A equipe vencedora da gincana ganhou uma viagem para o Pantanal que ocorrerá em agosto de 2015.</w:t>
      </w:r>
    </w:p>
    <w:p w:rsidR="008D69AC" w:rsidRDefault="0074352C" w:rsidP="007A469D">
      <w:pPr>
        <w:ind w:firstLine="567"/>
        <w:jc w:val="both"/>
        <w:rPr>
          <w:color w:val="000000" w:themeColor="text1"/>
          <w:sz w:val="24"/>
          <w:szCs w:val="24"/>
        </w:rPr>
      </w:pPr>
      <w:r>
        <w:rPr>
          <w:noProof/>
          <w:color w:val="000000" w:themeColor="text1"/>
          <w:sz w:val="24"/>
          <w:szCs w:val="24"/>
          <w:lang w:eastAsia="en-US"/>
        </w:rPr>
        <w:pict>
          <v:shapetype id="_x0000_t202" coordsize="21600,21600" o:spt="202" path="m,l,21600r21600,l21600,xe">
            <v:stroke joinstyle="miter"/>
            <v:path gradientshapeok="t" o:connecttype="rect"/>
          </v:shapetype>
          <v:shape id="_x0000_s1030" type="#_x0000_t202" style="position:absolute;left:0;text-align:left;margin-left:-4.65pt;margin-top:8.7pt;width:498.75pt;height:212.45pt;z-index:251664384;mso-width-relative:margin;mso-height-relative:margin">
            <v:textbox>
              <w:txbxContent>
                <w:p w:rsidR="008D69AC" w:rsidRPr="008D69AC" w:rsidRDefault="008D69AC" w:rsidP="008D69AC">
                  <w:r w:rsidRPr="008D69AC">
                    <w:rPr>
                      <w:noProof/>
                    </w:rPr>
                    <w:drawing>
                      <wp:inline distT="0" distB="0" distL="0" distR="0">
                        <wp:extent cx="1977018" cy="2067168"/>
                        <wp:effectExtent l="19050" t="0" r="4182" b="0"/>
                        <wp:docPr id="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978620" cy="2068843"/>
                                </a:xfrm>
                                <a:prstGeom prst="rect">
                                  <a:avLst/>
                                </a:prstGeom>
                                <a:noFill/>
                                <a:ln w="9525">
                                  <a:noFill/>
                                  <a:miter lim="800000"/>
                                  <a:headEnd/>
                                  <a:tailEnd/>
                                </a:ln>
                              </pic:spPr>
                            </pic:pic>
                          </a:graphicData>
                        </a:graphic>
                      </wp:inline>
                    </w:drawing>
                  </w:r>
                  <w:r w:rsidRPr="008D69AC">
                    <w:rPr>
                      <w:noProof/>
                    </w:rPr>
                    <w:drawing>
                      <wp:inline distT="0" distB="0" distL="0" distR="0">
                        <wp:extent cx="1583473" cy="2417027"/>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f1/v/t34.0-12/19291_732803613503701_1109556608651433799_n.jpg?oh=d3e9435ac999afccb8637fc34516807a&amp;oe=550AEE28&amp;__gda__=1426787369_b7405f35566bb3877f54b893b76d9da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055" cy="2419350"/>
                                </a:xfrm>
                                <a:prstGeom prst="rect">
                                  <a:avLst/>
                                </a:prstGeom>
                                <a:noFill/>
                                <a:ln>
                                  <a:noFill/>
                                </a:ln>
                                <a:scene3d>
                                  <a:camera prst="isometricOffAxis2Left"/>
                                  <a:lightRig rig="threePt" dir="t"/>
                                </a:scene3d>
                                <a:sp3d>
                                  <a:bevelT w="114300" prst="hardEdge"/>
                                </a:sp3d>
                              </pic:spPr>
                            </pic:pic>
                          </a:graphicData>
                        </a:graphic>
                      </wp:inline>
                    </w:drawing>
                  </w:r>
                  <w:r w:rsidRPr="008D69AC">
                    <w:rPr>
                      <w:noProof/>
                    </w:rPr>
                    <w:drawing>
                      <wp:inline distT="0" distB="0" distL="0" distR="0">
                        <wp:extent cx="2410908" cy="1560043"/>
                        <wp:effectExtent l="19050" t="0" r="8442" b="0"/>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420450" cy="1566218"/>
                                </a:xfrm>
                                <a:prstGeom prst="rect">
                                  <a:avLst/>
                                </a:prstGeom>
                                <a:noFill/>
                                <a:ln w="9525">
                                  <a:noFill/>
                                  <a:miter lim="800000"/>
                                  <a:headEnd/>
                                  <a:tailEnd/>
                                </a:ln>
                              </pic:spPr>
                            </pic:pic>
                          </a:graphicData>
                        </a:graphic>
                      </wp:inline>
                    </w:drawing>
                  </w:r>
                </w:p>
              </w:txbxContent>
            </v:textbox>
          </v:shape>
        </w:pict>
      </w: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8D69AC" w:rsidRDefault="008D69AC" w:rsidP="007A469D">
      <w:pPr>
        <w:ind w:firstLine="567"/>
        <w:jc w:val="both"/>
        <w:rPr>
          <w:color w:val="000000" w:themeColor="text1"/>
          <w:sz w:val="24"/>
          <w:szCs w:val="24"/>
        </w:rPr>
      </w:pPr>
    </w:p>
    <w:p w:rsidR="007A469D" w:rsidRPr="006D15F1" w:rsidRDefault="0074352C" w:rsidP="007A469D">
      <w:pPr>
        <w:ind w:firstLine="567"/>
        <w:jc w:val="both"/>
        <w:rPr>
          <w:color w:val="000000" w:themeColor="text1"/>
          <w:sz w:val="24"/>
          <w:szCs w:val="24"/>
        </w:rPr>
      </w:pPr>
      <w:r w:rsidRPr="0074352C">
        <w:rPr>
          <w:noProof/>
        </w:rPr>
        <w:pict>
          <v:shape id="_x0000_s1028" type="#_x0000_t202" style="position:absolute;left:0;text-align:left;margin-left:-5.65pt;margin-top:0;width:505.8pt;height:76.95pt;z-index:251662336;mso-height-percent:200;mso-height-percent:200;mso-width-relative:margin;mso-height-relative:margin">
            <v:textbox style="mso-next-textbox:#_x0000_s1028;mso-fit-shape-to-text:t">
              <w:txbxContent>
                <w:p w:rsidR="007A469D" w:rsidRDefault="007A469D" w:rsidP="007A469D">
                  <w:r>
                    <w:rPr>
                      <w:b/>
                    </w:rPr>
                    <w:t>Participaram d</w:t>
                  </w:r>
                  <w:r w:rsidRPr="00D3219B">
                    <w:rPr>
                      <w:b/>
                    </w:rPr>
                    <w:t>esta edição</w:t>
                  </w:r>
                  <w:r>
                    <w:t>:</w:t>
                  </w:r>
                </w:p>
                <w:p w:rsidR="007A469D" w:rsidRPr="005032FF" w:rsidRDefault="007A469D" w:rsidP="007A469D">
                  <w:pPr>
                    <w:rPr>
                      <w:b/>
                    </w:rPr>
                  </w:pPr>
                  <w:r w:rsidRPr="00D3219B">
                    <w:rPr>
                      <w:b/>
                    </w:rPr>
                    <w:t xml:space="preserve">      </w:t>
                  </w:r>
                  <w:r w:rsidRPr="00F45C70">
                    <w:rPr>
                      <w:b/>
                      <w:u w:val="single"/>
                    </w:rPr>
                    <w:t>1</w:t>
                  </w:r>
                  <w:r>
                    <w:rPr>
                      <w:b/>
                      <w:u w:val="single"/>
                    </w:rPr>
                    <w:t>º</w:t>
                  </w:r>
                  <w:r w:rsidRPr="00F45C70">
                    <w:rPr>
                      <w:b/>
                      <w:u w:val="single"/>
                    </w:rPr>
                    <w:t xml:space="preserve"> A </w:t>
                  </w:r>
                  <w:r>
                    <w:rPr>
                      <w:b/>
                    </w:rPr>
                    <w:t xml:space="preserve">             </w:t>
                  </w:r>
                  <w:r w:rsidR="00FC563A">
                    <w:rPr>
                      <w:b/>
                    </w:rPr>
                    <w:tab/>
                  </w:r>
                  <w:r w:rsidR="00FC563A">
                    <w:rPr>
                      <w:b/>
                    </w:rPr>
                    <w:tab/>
                  </w:r>
                  <w:r w:rsidR="00FC563A" w:rsidRPr="00F45C70">
                    <w:rPr>
                      <w:b/>
                      <w:u w:val="single"/>
                    </w:rPr>
                    <w:t>1</w:t>
                  </w:r>
                  <w:r w:rsidR="00FC563A">
                    <w:rPr>
                      <w:b/>
                      <w:u w:val="single"/>
                    </w:rPr>
                    <w:t>º</w:t>
                  </w:r>
                  <w:r w:rsidR="00FC563A" w:rsidRPr="00F45C70">
                    <w:rPr>
                      <w:b/>
                      <w:u w:val="single"/>
                    </w:rPr>
                    <w:t xml:space="preserve"> </w:t>
                  </w:r>
                  <w:r w:rsidR="00FC563A">
                    <w:rPr>
                      <w:b/>
                      <w:u w:val="single"/>
                    </w:rPr>
                    <w:t>B</w:t>
                  </w:r>
                  <w:r w:rsidR="00FC563A" w:rsidRPr="00FC563A">
                    <w:rPr>
                      <w:b/>
                    </w:rPr>
                    <w:tab/>
                  </w:r>
                  <w:r>
                    <w:rPr>
                      <w:b/>
                    </w:rPr>
                    <w:t xml:space="preserve">  </w:t>
                  </w:r>
                  <w:r>
                    <w:rPr>
                      <w:b/>
                    </w:rPr>
                    <w:tab/>
                  </w:r>
                  <w:r w:rsidR="00FC563A">
                    <w:rPr>
                      <w:b/>
                    </w:rPr>
                    <w:tab/>
                  </w:r>
                  <w:r>
                    <w:rPr>
                      <w:b/>
                    </w:rPr>
                    <w:t>3º E</w:t>
                  </w:r>
                  <w:r>
                    <w:rPr>
                      <w:b/>
                    </w:rPr>
                    <w:tab/>
                  </w:r>
                  <w:r>
                    <w:rPr>
                      <w:b/>
                    </w:rPr>
                    <w:tab/>
                  </w:r>
                  <w:r>
                    <w:rPr>
                      <w:b/>
                    </w:rPr>
                    <w:tab/>
                  </w:r>
                  <w:r w:rsidR="00FC563A">
                    <w:rPr>
                      <w:b/>
                    </w:rPr>
                    <w:t xml:space="preserve">    </w:t>
                  </w:r>
                  <w:r>
                    <w:rPr>
                      <w:b/>
                    </w:rPr>
                    <w:t xml:space="preserve">    3º F</w:t>
                  </w:r>
                </w:p>
                <w:p w:rsidR="007A469D" w:rsidRDefault="007A469D" w:rsidP="007A469D">
                  <w:r>
                    <w:t>Igor V. Vicente</w:t>
                  </w:r>
                  <w:r>
                    <w:tab/>
                  </w:r>
                  <w:r>
                    <w:tab/>
                  </w:r>
                  <w:r w:rsidR="00FC563A">
                    <w:t xml:space="preserve">   Victor Valente   </w:t>
                  </w:r>
                  <w:r>
                    <w:t xml:space="preserve"> </w:t>
                  </w:r>
                  <w:r w:rsidR="00FC563A">
                    <w:t xml:space="preserve">   </w:t>
                  </w:r>
                  <w:r>
                    <w:t>Emanuely Z. Ubeda</w:t>
                  </w:r>
                  <w:r w:rsidR="00FC563A">
                    <w:t xml:space="preserve">      Bruno Vieira Moura    </w:t>
                  </w:r>
                  <w:r>
                    <w:t>Pietra V. Domingos</w:t>
                  </w:r>
                </w:p>
                <w:p w:rsidR="007A469D" w:rsidRDefault="007A469D" w:rsidP="007A469D">
                  <w:r>
                    <w:t>Gustavo M. Salazae</w:t>
                  </w:r>
                  <w:r>
                    <w:tab/>
                    <w:t xml:space="preserve"> </w:t>
                  </w:r>
                  <w:r w:rsidR="00FC563A">
                    <w:t xml:space="preserve">  Wagner Fernandes</w:t>
                  </w:r>
                  <w:r>
                    <w:t xml:space="preserve"> </w:t>
                  </w:r>
                  <w:r w:rsidR="00FC563A">
                    <w:t xml:space="preserve">  Edson Silva Mendes      </w:t>
                  </w:r>
                  <w:r>
                    <w:t>Maria Rosa Soares</w:t>
                  </w:r>
                  <w:r>
                    <w:tab/>
                  </w:r>
                  <w:r w:rsidR="00FC563A">
                    <w:t xml:space="preserve">     </w:t>
                  </w:r>
                  <w:r>
                    <w:t>Tainá Oliveira</w:t>
                  </w:r>
                </w:p>
                <w:p w:rsidR="007A469D" w:rsidRDefault="007A469D" w:rsidP="007A469D">
                  <w:r>
                    <w:t>Guilherme V. de Castro</w:t>
                  </w:r>
                  <w:r>
                    <w:tab/>
                  </w:r>
                  <w:r>
                    <w:tab/>
                    <w:t xml:space="preserve"> </w:t>
                  </w:r>
                  <w:r>
                    <w:tab/>
                  </w:r>
                  <w:r>
                    <w:tab/>
                  </w:r>
                  <w:r>
                    <w:tab/>
                  </w:r>
                  <w:r w:rsidR="00FC563A">
                    <w:tab/>
                    <w:t xml:space="preserve">       </w:t>
                  </w:r>
                  <w:r>
                    <w:t>Vinícius de Souza Campos</w:t>
                  </w:r>
                </w:p>
                <w:p w:rsidR="007A469D" w:rsidRDefault="007A469D" w:rsidP="007A469D">
                  <w:r>
                    <w:tab/>
                    <w:t xml:space="preserve"> </w:t>
                  </w:r>
                  <w:r>
                    <w:tab/>
                  </w:r>
                  <w:r>
                    <w:tab/>
                  </w:r>
                  <w:r>
                    <w:tab/>
                    <w:t>Profª Regina de Fátima Mazaro dos Santos</w:t>
                  </w:r>
                </w:p>
              </w:txbxContent>
            </v:textbox>
          </v:shape>
        </w:pict>
      </w:r>
      <w:r w:rsidR="007A469D" w:rsidRPr="00D837E3">
        <w:rPr>
          <w:color w:val="000000" w:themeColor="text1"/>
          <w:sz w:val="24"/>
          <w:szCs w:val="24"/>
        </w:rPr>
        <w:br/>
      </w:r>
    </w:p>
    <w:p w:rsidR="007A469D" w:rsidRDefault="007A469D" w:rsidP="008D69AC">
      <w:pPr>
        <w:ind w:firstLine="993"/>
      </w:pPr>
    </w:p>
    <w:p w:rsidR="007A469D" w:rsidRDefault="007A469D" w:rsidP="008D69AC">
      <w:pPr>
        <w:ind w:firstLine="2552"/>
        <w:jc w:val="center"/>
      </w:pPr>
    </w:p>
    <w:p w:rsidR="007A469D" w:rsidRDefault="007A469D" w:rsidP="007A469D"/>
    <w:p w:rsidR="007A469D" w:rsidRPr="00B87E56" w:rsidRDefault="008D69AC" w:rsidP="008D69AC">
      <w:r>
        <w:t xml:space="preserve">  </w:t>
      </w:r>
    </w:p>
    <w:sectPr w:rsidR="007A469D" w:rsidRPr="00B87E56" w:rsidSect="007A469D">
      <w:type w:val="continuous"/>
      <w:pgSz w:w="10943" w:h="15593" w:code="1"/>
      <w:pgMar w:top="993" w:right="737" w:bottom="993" w:left="567" w:header="426"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5F8" w:rsidRDefault="007E75F8" w:rsidP="00F45C70">
      <w:r>
        <w:separator/>
      </w:r>
    </w:p>
  </w:endnote>
  <w:endnote w:type="continuationSeparator" w:id="1">
    <w:p w:rsidR="007E75F8" w:rsidRDefault="007E75F8" w:rsidP="00F45C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5F8" w:rsidRDefault="007E75F8" w:rsidP="00F45C70">
      <w:r>
        <w:separator/>
      </w:r>
    </w:p>
  </w:footnote>
  <w:footnote w:type="continuationSeparator" w:id="1">
    <w:p w:rsidR="007E75F8" w:rsidRDefault="007E75F8" w:rsidP="00F45C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C70" w:rsidRDefault="0074352C" w:rsidP="00F45C70">
    <w:pPr>
      <w:pStyle w:val="Ttulo3"/>
      <w:rPr>
        <w:rFonts w:ascii="Bookman Old Style" w:hAnsi="Bookman Old Style" w:cs="Bookman Old Style"/>
        <w:sz w:val="24"/>
        <w:szCs w:val="24"/>
      </w:rPr>
    </w:pPr>
    <w:r w:rsidRPr="0074352C">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5121" type="#_x0000_t170" style="position:absolute;left:0;text-align:left;margin-left:137.25pt;margin-top:-3.9pt;width:223.2pt;height:43.2pt;z-index:251658240" o:allowincell="f" adj="2814" fillcolor="#520402" strokecolor="#b2b2b2" strokeweight="1pt">
          <v:fill color2="#fc0" focus="100%" type="gradient"/>
          <v:shadow on="t" type="perspective" color="#875b0d" origin=",.5" matrix=",,,.5,,-4768371582e-16"/>
          <v:textpath style="font-family:&quot;Bookman Old Style&quot;;font-weight:bold;v-text-kern:t" trim="t" fitpath="t" string="AGRI JORNAL CTA"/>
          <w10:wrap type="topAndBottom"/>
        </v:shape>
      </w:pict>
    </w:r>
  </w:p>
  <w:p w:rsidR="00F45C70" w:rsidRDefault="00F45C70" w:rsidP="00F45C70">
    <w:pPr>
      <w:pStyle w:val="Ttulo3"/>
      <w:rPr>
        <w:rFonts w:ascii="Bookman Old Style" w:hAnsi="Bookman Old Style" w:cs="Bookman Old Style"/>
        <w:sz w:val="24"/>
        <w:szCs w:val="24"/>
      </w:rPr>
    </w:pPr>
  </w:p>
  <w:p w:rsidR="00F45C70" w:rsidRDefault="00F45C70" w:rsidP="00F45C70">
    <w:pPr>
      <w:pStyle w:val="Ttulo3"/>
      <w:rPr>
        <w:rFonts w:ascii="Bookman Old Style" w:hAnsi="Bookman Old Style" w:cs="Bookman Old Style"/>
        <w:sz w:val="24"/>
        <w:szCs w:val="24"/>
      </w:rPr>
    </w:pPr>
  </w:p>
  <w:p w:rsidR="00F45C70" w:rsidRPr="00F45C70" w:rsidRDefault="00F45C70" w:rsidP="00F45C70">
    <w:pPr>
      <w:pStyle w:val="Ttulo3"/>
      <w:rPr>
        <w:rFonts w:ascii="Bookman Old Style" w:hAnsi="Bookman Old Style" w:cs="Bookman Old Style"/>
        <w:sz w:val="22"/>
        <w:szCs w:val="22"/>
      </w:rPr>
    </w:pPr>
    <w:r w:rsidRPr="00F45C70">
      <w:rPr>
        <w:rFonts w:ascii="Bookman Old Style" w:hAnsi="Bookman Old Style" w:cs="Bookman Old Style"/>
        <w:sz w:val="22"/>
        <w:szCs w:val="22"/>
      </w:rPr>
      <w:t xml:space="preserve">Edição nº </w:t>
    </w:r>
    <w:r w:rsidR="006A7822">
      <w:rPr>
        <w:rFonts w:ascii="Bookman Old Style" w:hAnsi="Bookman Old Style" w:cs="Bookman Old Style"/>
        <w:sz w:val="22"/>
        <w:szCs w:val="22"/>
      </w:rPr>
      <w:t>2 - Abril</w:t>
    </w:r>
    <w:r w:rsidRPr="00F45C70">
      <w:rPr>
        <w:rFonts w:ascii="Bookman Old Style" w:hAnsi="Bookman Old Style" w:cs="Bookman Old Style"/>
        <w:sz w:val="22"/>
        <w:szCs w:val="22"/>
      </w:rPr>
      <w:t xml:space="preserve"> - 2015</w:t>
    </w:r>
  </w:p>
  <w:p w:rsidR="00F45C70" w:rsidRPr="00F45C70" w:rsidRDefault="00F45C70" w:rsidP="00F45C7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A82FA4"/>
    <w:multiLevelType w:val="hybridMultilevel"/>
    <w:tmpl w:val="97AC1A22"/>
    <w:lvl w:ilvl="0" w:tplc="95C8807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5E873562"/>
    <w:multiLevelType w:val="hybridMultilevel"/>
    <w:tmpl w:val="2D7C76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F9E4F68"/>
    <w:multiLevelType w:val="singleLevel"/>
    <w:tmpl w:val="1F02D3FC"/>
    <w:lvl w:ilvl="0">
      <w:start w:val="21"/>
      <w:numFmt w:val="bullet"/>
      <w:lvlText w:val="-"/>
      <w:lvlJc w:val="left"/>
      <w:pPr>
        <w:tabs>
          <w:tab w:val="num" w:pos="643"/>
        </w:tabs>
        <w:ind w:left="643" w:hanging="360"/>
      </w:pPr>
      <w:rPr>
        <w:rFonts w:hint="default"/>
      </w:rPr>
    </w:lvl>
  </w:abstractNum>
  <w:abstractNum w:abstractNumId="3">
    <w:nsid w:val="7D130BC9"/>
    <w:multiLevelType w:val="singleLevel"/>
    <w:tmpl w:val="ABF0AAA0"/>
    <w:lvl w:ilvl="0">
      <w:start w:val="1"/>
      <w:numFmt w:val="decimal"/>
      <w:lvlText w:val="%1-"/>
      <w:lvlJc w:val="left"/>
      <w:pPr>
        <w:tabs>
          <w:tab w:val="num" w:pos="1069"/>
        </w:tabs>
        <w:ind w:left="1069" w:hanging="36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2530">
      <o:colormenu v:ext="edit" fillcolor="none" strokecolor="none"/>
    </o:shapedefaults>
    <o:shapelayout v:ext="edit">
      <o:idmap v:ext="edit" data="5"/>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D3235"/>
    <w:rsid w:val="00010C1A"/>
    <w:rsid w:val="000414B6"/>
    <w:rsid w:val="0005173E"/>
    <w:rsid w:val="00054CB1"/>
    <w:rsid w:val="00056816"/>
    <w:rsid w:val="000B5CA9"/>
    <w:rsid w:val="00106A0D"/>
    <w:rsid w:val="00117EAE"/>
    <w:rsid w:val="00196183"/>
    <w:rsid w:val="001973A6"/>
    <w:rsid w:val="001B338B"/>
    <w:rsid w:val="001D3EEA"/>
    <w:rsid w:val="002B2380"/>
    <w:rsid w:val="002C64FB"/>
    <w:rsid w:val="002D3235"/>
    <w:rsid w:val="00343B45"/>
    <w:rsid w:val="003916B8"/>
    <w:rsid w:val="003F7FF9"/>
    <w:rsid w:val="004367B2"/>
    <w:rsid w:val="00447343"/>
    <w:rsid w:val="0046482C"/>
    <w:rsid w:val="005032FF"/>
    <w:rsid w:val="005674BA"/>
    <w:rsid w:val="00585CA7"/>
    <w:rsid w:val="00587053"/>
    <w:rsid w:val="005A6B91"/>
    <w:rsid w:val="005D5FDF"/>
    <w:rsid w:val="006332C6"/>
    <w:rsid w:val="0068074F"/>
    <w:rsid w:val="006A7822"/>
    <w:rsid w:val="006C0957"/>
    <w:rsid w:val="006D15F1"/>
    <w:rsid w:val="00725247"/>
    <w:rsid w:val="0073647C"/>
    <w:rsid w:val="0074352C"/>
    <w:rsid w:val="00744A2B"/>
    <w:rsid w:val="007701E5"/>
    <w:rsid w:val="007757A7"/>
    <w:rsid w:val="007A469D"/>
    <w:rsid w:val="007B3E51"/>
    <w:rsid w:val="007E75F8"/>
    <w:rsid w:val="00833983"/>
    <w:rsid w:val="00847ED1"/>
    <w:rsid w:val="008D2323"/>
    <w:rsid w:val="008D69AC"/>
    <w:rsid w:val="009010B5"/>
    <w:rsid w:val="0094612D"/>
    <w:rsid w:val="0099431F"/>
    <w:rsid w:val="00996B6C"/>
    <w:rsid w:val="009B6DEA"/>
    <w:rsid w:val="009C1962"/>
    <w:rsid w:val="009F55C7"/>
    <w:rsid w:val="00A12940"/>
    <w:rsid w:val="00A239DF"/>
    <w:rsid w:val="00A46E42"/>
    <w:rsid w:val="00A918FD"/>
    <w:rsid w:val="00AE3D93"/>
    <w:rsid w:val="00B47CDE"/>
    <w:rsid w:val="00B51FDC"/>
    <w:rsid w:val="00B87E56"/>
    <w:rsid w:val="00BF3E33"/>
    <w:rsid w:val="00C0071A"/>
    <w:rsid w:val="00C42803"/>
    <w:rsid w:val="00C62832"/>
    <w:rsid w:val="00C641B1"/>
    <w:rsid w:val="00C72B9F"/>
    <w:rsid w:val="00CE492F"/>
    <w:rsid w:val="00D25507"/>
    <w:rsid w:val="00D3219B"/>
    <w:rsid w:val="00D41CDD"/>
    <w:rsid w:val="00D42069"/>
    <w:rsid w:val="00E245A4"/>
    <w:rsid w:val="00E35047"/>
    <w:rsid w:val="00EF23B8"/>
    <w:rsid w:val="00F24C59"/>
    <w:rsid w:val="00F3456F"/>
    <w:rsid w:val="00F45C70"/>
    <w:rsid w:val="00FC563A"/>
    <w:rsid w:val="00FD5C1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B91"/>
    <w:pPr>
      <w:autoSpaceDE w:val="0"/>
      <w:autoSpaceDN w:val="0"/>
      <w:spacing w:after="0" w:line="240" w:lineRule="auto"/>
    </w:pPr>
    <w:rPr>
      <w:rFonts w:ascii="Times New Roman" w:hAnsi="Times New Roman" w:cs="Times New Roman"/>
      <w:sz w:val="20"/>
      <w:szCs w:val="20"/>
    </w:rPr>
  </w:style>
  <w:style w:type="paragraph" w:styleId="Ttulo1">
    <w:name w:val="heading 1"/>
    <w:basedOn w:val="Normal"/>
    <w:next w:val="Normal"/>
    <w:link w:val="Ttulo1Char"/>
    <w:uiPriority w:val="99"/>
    <w:qFormat/>
    <w:rsid w:val="005A6B91"/>
    <w:pPr>
      <w:keepNext/>
      <w:outlineLvl w:val="0"/>
    </w:pPr>
    <w:rPr>
      <w:sz w:val="28"/>
      <w:szCs w:val="28"/>
    </w:rPr>
  </w:style>
  <w:style w:type="paragraph" w:styleId="Ttulo2">
    <w:name w:val="heading 2"/>
    <w:basedOn w:val="Normal"/>
    <w:next w:val="Normal"/>
    <w:link w:val="Ttulo2Char"/>
    <w:uiPriority w:val="99"/>
    <w:qFormat/>
    <w:rsid w:val="005A6B91"/>
    <w:pPr>
      <w:keepNext/>
      <w:jc w:val="both"/>
      <w:outlineLvl w:val="1"/>
    </w:pPr>
    <w:rPr>
      <w:b/>
      <w:bCs/>
      <w:sz w:val="28"/>
      <w:szCs w:val="28"/>
    </w:rPr>
  </w:style>
  <w:style w:type="paragraph" w:styleId="Ttulo3">
    <w:name w:val="heading 3"/>
    <w:basedOn w:val="Normal"/>
    <w:next w:val="Normal"/>
    <w:link w:val="Ttulo3Char"/>
    <w:uiPriority w:val="99"/>
    <w:qFormat/>
    <w:rsid w:val="005A6B91"/>
    <w:pPr>
      <w:keepNext/>
      <w:jc w:val="center"/>
      <w:outlineLvl w:val="2"/>
    </w:pPr>
    <w:rPr>
      <w:b/>
      <w:bCs/>
      <w:sz w:val="28"/>
      <w:szCs w:val="28"/>
    </w:rPr>
  </w:style>
  <w:style w:type="paragraph" w:styleId="Ttulo4">
    <w:name w:val="heading 4"/>
    <w:basedOn w:val="Normal"/>
    <w:next w:val="Normal"/>
    <w:link w:val="Ttulo4Char"/>
    <w:uiPriority w:val="99"/>
    <w:qFormat/>
    <w:rsid w:val="005A6B91"/>
    <w:pPr>
      <w:keepNext/>
      <w:jc w:val="both"/>
      <w:outlineLvl w:val="3"/>
    </w:pPr>
    <w:rPr>
      <w:b/>
      <w:bCs/>
      <w:sz w:val="28"/>
      <w:szCs w:val="28"/>
      <w:u w:val="single"/>
    </w:rPr>
  </w:style>
  <w:style w:type="paragraph" w:styleId="Ttulo5">
    <w:name w:val="heading 5"/>
    <w:basedOn w:val="Normal"/>
    <w:next w:val="Normal"/>
    <w:link w:val="Ttulo5Char"/>
    <w:uiPriority w:val="99"/>
    <w:qFormat/>
    <w:rsid w:val="005A6B91"/>
    <w:pPr>
      <w:keepNext/>
      <w:jc w:val="right"/>
      <w:outlineLvl w:val="4"/>
    </w:pPr>
    <w:rPr>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A6B91"/>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5A6B91"/>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5A6B91"/>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5A6B91"/>
    <w:rPr>
      <w:b/>
      <w:bCs/>
      <w:sz w:val="28"/>
      <w:szCs w:val="28"/>
    </w:rPr>
  </w:style>
  <w:style w:type="character" w:customStyle="1" w:styleId="Ttulo5Char">
    <w:name w:val="Título 5 Char"/>
    <w:basedOn w:val="Fontepargpadro"/>
    <w:link w:val="Ttulo5"/>
    <w:uiPriority w:val="9"/>
    <w:semiHidden/>
    <w:rsid w:val="005A6B91"/>
    <w:rPr>
      <w:b/>
      <w:bCs/>
      <w:i/>
      <w:iCs/>
      <w:sz w:val="26"/>
      <w:szCs w:val="26"/>
    </w:rPr>
  </w:style>
  <w:style w:type="paragraph" w:styleId="Corpodetexto">
    <w:name w:val="Body Text"/>
    <w:basedOn w:val="Normal"/>
    <w:link w:val="CorpodetextoChar"/>
    <w:uiPriority w:val="99"/>
    <w:rsid w:val="005A6B91"/>
    <w:pPr>
      <w:jc w:val="both"/>
    </w:pPr>
    <w:rPr>
      <w:sz w:val="28"/>
      <w:szCs w:val="28"/>
    </w:rPr>
  </w:style>
  <w:style w:type="character" w:customStyle="1" w:styleId="CorpodetextoChar">
    <w:name w:val="Corpo de texto Char"/>
    <w:basedOn w:val="Fontepargpadro"/>
    <w:link w:val="Corpodetexto"/>
    <w:uiPriority w:val="99"/>
    <w:semiHidden/>
    <w:rsid w:val="005A6B91"/>
    <w:rPr>
      <w:rFonts w:ascii="Times New Roman" w:hAnsi="Times New Roman" w:cs="Times New Roman"/>
      <w:sz w:val="20"/>
      <w:szCs w:val="20"/>
    </w:rPr>
  </w:style>
  <w:style w:type="paragraph" w:styleId="Corpodetexto2">
    <w:name w:val="Body Text 2"/>
    <w:basedOn w:val="Normal"/>
    <w:link w:val="Corpodetexto2Char"/>
    <w:uiPriority w:val="99"/>
    <w:rsid w:val="005A6B91"/>
    <w:pPr>
      <w:jc w:val="both"/>
    </w:pPr>
    <w:rPr>
      <w:b/>
      <w:bCs/>
      <w:sz w:val="22"/>
      <w:szCs w:val="22"/>
    </w:rPr>
  </w:style>
  <w:style w:type="character" w:customStyle="1" w:styleId="Corpodetexto2Char">
    <w:name w:val="Corpo de texto 2 Char"/>
    <w:basedOn w:val="Fontepargpadro"/>
    <w:link w:val="Corpodetexto2"/>
    <w:uiPriority w:val="99"/>
    <w:semiHidden/>
    <w:rsid w:val="005A6B91"/>
    <w:rPr>
      <w:rFonts w:ascii="Times New Roman" w:hAnsi="Times New Roman" w:cs="Times New Roman"/>
      <w:sz w:val="20"/>
      <w:szCs w:val="20"/>
    </w:rPr>
  </w:style>
  <w:style w:type="paragraph" w:styleId="Corpodetexto3">
    <w:name w:val="Body Text 3"/>
    <w:basedOn w:val="Normal"/>
    <w:link w:val="Corpodetexto3Char"/>
    <w:uiPriority w:val="99"/>
    <w:rsid w:val="005A6B91"/>
    <w:pPr>
      <w:spacing w:line="360" w:lineRule="auto"/>
      <w:jc w:val="center"/>
    </w:pPr>
    <w:rPr>
      <w:sz w:val="22"/>
      <w:szCs w:val="22"/>
    </w:rPr>
  </w:style>
  <w:style w:type="character" w:customStyle="1" w:styleId="Corpodetexto3Char">
    <w:name w:val="Corpo de texto 3 Char"/>
    <w:basedOn w:val="Fontepargpadro"/>
    <w:link w:val="Corpodetexto3"/>
    <w:uiPriority w:val="99"/>
    <w:semiHidden/>
    <w:rsid w:val="005A6B91"/>
    <w:rPr>
      <w:rFonts w:ascii="Times New Roman" w:hAnsi="Times New Roman" w:cs="Times New Roman"/>
      <w:sz w:val="16"/>
      <w:szCs w:val="16"/>
    </w:rPr>
  </w:style>
  <w:style w:type="paragraph" w:styleId="Recuodecorpodetexto2">
    <w:name w:val="Body Text Indent 2"/>
    <w:basedOn w:val="Normal"/>
    <w:link w:val="Recuodecorpodetexto2Char"/>
    <w:uiPriority w:val="99"/>
    <w:rsid w:val="005A6B91"/>
    <w:pPr>
      <w:spacing w:line="360" w:lineRule="auto"/>
      <w:ind w:firstLine="567"/>
      <w:jc w:val="both"/>
    </w:pPr>
    <w:rPr>
      <w:sz w:val="22"/>
      <w:szCs w:val="22"/>
    </w:rPr>
  </w:style>
  <w:style w:type="character" w:customStyle="1" w:styleId="Recuodecorpodetexto2Char">
    <w:name w:val="Recuo de corpo de texto 2 Char"/>
    <w:basedOn w:val="Fontepargpadro"/>
    <w:link w:val="Recuodecorpodetexto2"/>
    <w:uiPriority w:val="99"/>
    <w:semiHidden/>
    <w:rsid w:val="005A6B91"/>
    <w:rPr>
      <w:rFonts w:ascii="Times New Roman" w:hAnsi="Times New Roman" w:cs="Times New Roman"/>
      <w:sz w:val="20"/>
      <w:szCs w:val="20"/>
    </w:rPr>
  </w:style>
  <w:style w:type="paragraph" w:styleId="Textoembloco">
    <w:name w:val="Block Text"/>
    <w:basedOn w:val="Normal"/>
    <w:uiPriority w:val="99"/>
    <w:rsid w:val="005A6B91"/>
    <w:pPr>
      <w:spacing w:line="360" w:lineRule="auto"/>
      <w:ind w:left="284" w:right="-412" w:firstLine="283"/>
      <w:jc w:val="both"/>
    </w:pPr>
    <w:rPr>
      <w:sz w:val="22"/>
      <w:szCs w:val="22"/>
    </w:rPr>
  </w:style>
  <w:style w:type="paragraph" w:styleId="Recuodecorpodetexto3">
    <w:name w:val="Body Text Indent 3"/>
    <w:basedOn w:val="Normal"/>
    <w:link w:val="Recuodecorpodetexto3Char"/>
    <w:uiPriority w:val="99"/>
    <w:rsid w:val="005A6B91"/>
    <w:pPr>
      <w:ind w:firstLine="709"/>
      <w:jc w:val="both"/>
    </w:pPr>
    <w:rPr>
      <w:sz w:val="22"/>
      <w:szCs w:val="22"/>
    </w:rPr>
  </w:style>
  <w:style w:type="character" w:customStyle="1" w:styleId="Recuodecorpodetexto3Char">
    <w:name w:val="Recuo de corpo de texto 3 Char"/>
    <w:basedOn w:val="Fontepargpadro"/>
    <w:link w:val="Recuodecorpodetexto3"/>
    <w:uiPriority w:val="99"/>
    <w:semiHidden/>
    <w:rsid w:val="005A6B91"/>
    <w:rPr>
      <w:rFonts w:ascii="Times New Roman" w:hAnsi="Times New Roman" w:cs="Times New Roman"/>
      <w:sz w:val="16"/>
      <w:szCs w:val="16"/>
    </w:rPr>
  </w:style>
  <w:style w:type="character" w:styleId="Hyperlink">
    <w:name w:val="Hyperlink"/>
    <w:basedOn w:val="Fontepargpadro"/>
    <w:uiPriority w:val="99"/>
    <w:unhideWhenUsed/>
    <w:rsid w:val="00B47CDE"/>
    <w:rPr>
      <w:color w:val="0000FF" w:themeColor="hyperlink"/>
      <w:u w:val="single"/>
    </w:rPr>
  </w:style>
  <w:style w:type="paragraph" w:styleId="Textodebalo">
    <w:name w:val="Balloon Text"/>
    <w:basedOn w:val="Normal"/>
    <w:link w:val="TextodebaloChar"/>
    <w:uiPriority w:val="99"/>
    <w:semiHidden/>
    <w:unhideWhenUsed/>
    <w:rsid w:val="00C72B9F"/>
    <w:rPr>
      <w:rFonts w:ascii="Tahoma" w:hAnsi="Tahoma" w:cs="Tahoma"/>
      <w:sz w:val="16"/>
      <w:szCs w:val="16"/>
    </w:rPr>
  </w:style>
  <w:style w:type="character" w:customStyle="1" w:styleId="TextodebaloChar">
    <w:name w:val="Texto de balão Char"/>
    <w:basedOn w:val="Fontepargpadro"/>
    <w:link w:val="Textodebalo"/>
    <w:uiPriority w:val="99"/>
    <w:semiHidden/>
    <w:rsid w:val="00C72B9F"/>
    <w:rPr>
      <w:rFonts w:ascii="Tahoma" w:hAnsi="Tahoma" w:cs="Tahoma"/>
      <w:sz w:val="16"/>
      <w:szCs w:val="16"/>
    </w:rPr>
  </w:style>
  <w:style w:type="paragraph" w:styleId="Legenda">
    <w:name w:val="caption"/>
    <w:basedOn w:val="Normal"/>
    <w:next w:val="Normal"/>
    <w:uiPriority w:val="35"/>
    <w:unhideWhenUsed/>
    <w:qFormat/>
    <w:rsid w:val="00B87E56"/>
    <w:pPr>
      <w:autoSpaceDE/>
      <w:autoSpaceDN/>
      <w:spacing w:after="200"/>
    </w:pPr>
    <w:rPr>
      <w:rFonts w:asciiTheme="minorHAnsi" w:eastAsiaTheme="minorHAnsi" w:hAnsiTheme="minorHAnsi" w:cstheme="minorBidi"/>
      <w:b/>
      <w:bCs/>
      <w:color w:val="4F81BD" w:themeColor="accent1"/>
      <w:sz w:val="18"/>
      <w:szCs w:val="18"/>
      <w:lang w:eastAsia="en-US"/>
    </w:rPr>
  </w:style>
  <w:style w:type="paragraph" w:styleId="NormalWeb">
    <w:name w:val="Normal (Web)"/>
    <w:basedOn w:val="Normal"/>
    <w:uiPriority w:val="99"/>
    <w:semiHidden/>
    <w:unhideWhenUsed/>
    <w:rsid w:val="00010C1A"/>
    <w:pPr>
      <w:autoSpaceDE/>
      <w:autoSpaceDN/>
      <w:spacing w:before="100" w:beforeAutospacing="1" w:after="100" w:afterAutospacing="1"/>
    </w:pPr>
    <w:rPr>
      <w:rFonts w:eastAsia="Times New Roman"/>
      <w:sz w:val="24"/>
      <w:szCs w:val="24"/>
    </w:rPr>
  </w:style>
  <w:style w:type="paragraph" w:styleId="PargrafodaLista">
    <w:name w:val="List Paragraph"/>
    <w:basedOn w:val="Normal"/>
    <w:uiPriority w:val="34"/>
    <w:qFormat/>
    <w:rsid w:val="00A12940"/>
    <w:pPr>
      <w:autoSpaceDE/>
      <w:autoSpaceDN/>
      <w:spacing w:line="276" w:lineRule="auto"/>
      <w:ind w:left="720"/>
      <w:contextualSpacing/>
    </w:pPr>
    <w:rPr>
      <w:rFonts w:asciiTheme="minorHAnsi" w:eastAsiaTheme="minorHAnsi" w:hAnsiTheme="minorHAnsi" w:cstheme="minorBidi"/>
      <w:sz w:val="22"/>
      <w:szCs w:val="22"/>
      <w:lang w:eastAsia="en-US"/>
    </w:rPr>
  </w:style>
  <w:style w:type="paragraph" w:styleId="Cabealho">
    <w:name w:val="header"/>
    <w:basedOn w:val="Normal"/>
    <w:link w:val="CabealhoChar"/>
    <w:uiPriority w:val="99"/>
    <w:unhideWhenUsed/>
    <w:rsid w:val="00F45C70"/>
    <w:pPr>
      <w:tabs>
        <w:tab w:val="center" w:pos="4252"/>
        <w:tab w:val="right" w:pos="8504"/>
      </w:tabs>
    </w:pPr>
  </w:style>
  <w:style w:type="character" w:customStyle="1" w:styleId="CabealhoChar">
    <w:name w:val="Cabeçalho Char"/>
    <w:basedOn w:val="Fontepargpadro"/>
    <w:link w:val="Cabealho"/>
    <w:uiPriority w:val="99"/>
    <w:rsid w:val="00F45C70"/>
    <w:rPr>
      <w:rFonts w:ascii="Times New Roman" w:hAnsi="Times New Roman" w:cs="Times New Roman"/>
      <w:sz w:val="20"/>
      <w:szCs w:val="20"/>
    </w:rPr>
  </w:style>
  <w:style w:type="paragraph" w:styleId="Rodap">
    <w:name w:val="footer"/>
    <w:basedOn w:val="Normal"/>
    <w:link w:val="RodapChar"/>
    <w:uiPriority w:val="99"/>
    <w:semiHidden/>
    <w:unhideWhenUsed/>
    <w:rsid w:val="00F45C70"/>
    <w:pPr>
      <w:tabs>
        <w:tab w:val="center" w:pos="4252"/>
        <w:tab w:val="right" w:pos="8504"/>
      </w:tabs>
    </w:pPr>
  </w:style>
  <w:style w:type="character" w:customStyle="1" w:styleId="RodapChar">
    <w:name w:val="Rodapé Char"/>
    <w:basedOn w:val="Fontepargpadro"/>
    <w:link w:val="Rodap"/>
    <w:uiPriority w:val="99"/>
    <w:semiHidden/>
    <w:rsid w:val="00F45C70"/>
    <w:rPr>
      <w:rFonts w:ascii="Times New Roman" w:hAnsi="Times New Roman" w:cs="Times New Roman"/>
      <w:sz w:val="20"/>
      <w:szCs w:val="20"/>
    </w:rPr>
  </w:style>
  <w:style w:type="character" w:styleId="Forte">
    <w:name w:val="Strong"/>
    <w:basedOn w:val="Fontepargpadro"/>
    <w:uiPriority w:val="22"/>
    <w:qFormat/>
    <w:rsid w:val="00C42803"/>
    <w:rPr>
      <w:b/>
      <w:bCs/>
    </w:rPr>
  </w:style>
  <w:style w:type="character" w:customStyle="1" w:styleId="apple-converted-space">
    <w:name w:val="apple-converted-space"/>
    <w:basedOn w:val="Fontepargpadro"/>
    <w:rsid w:val="00C42803"/>
  </w:style>
  <w:style w:type="paragraph" w:styleId="Pr-formataoHTML">
    <w:name w:val="HTML Preformatted"/>
    <w:basedOn w:val="Normal"/>
    <w:link w:val="Pr-formataoHTMLChar"/>
    <w:uiPriority w:val="99"/>
    <w:semiHidden/>
    <w:unhideWhenUsed/>
    <w:rsid w:val="006A7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rPr>
  </w:style>
  <w:style w:type="character" w:customStyle="1" w:styleId="Pr-formataoHTMLChar">
    <w:name w:val="Pré-formatação HTML Char"/>
    <w:basedOn w:val="Fontepargpadro"/>
    <w:link w:val="Pr-formataoHTML"/>
    <w:uiPriority w:val="99"/>
    <w:semiHidden/>
    <w:rsid w:val="006A7822"/>
    <w:rPr>
      <w:rFonts w:ascii="Courier New" w:eastAsia="Times New Roman" w:hAnsi="Courier New" w:cs="Courier New"/>
      <w:sz w:val="20"/>
      <w:szCs w:val="20"/>
    </w:rPr>
  </w:style>
  <w:style w:type="paragraph" w:styleId="Ttulo">
    <w:name w:val="Title"/>
    <w:basedOn w:val="Normal"/>
    <w:next w:val="Normal"/>
    <w:link w:val="TtuloChar"/>
    <w:uiPriority w:val="10"/>
    <w:qFormat/>
    <w:rsid w:val="00117EAE"/>
    <w:pPr>
      <w:autoSpaceDE/>
      <w:autoSpaceDN/>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uiPriority w:val="10"/>
    <w:rsid w:val="00117EAE"/>
    <w:rPr>
      <w:rFonts w:asciiTheme="majorHAnsi" w:eastAsiaTheme="majorEastAsia" w:hAnsiTheme="majorHAnsi" w:cstheme="majorBidi"/>
      <w:spacing w:val="-10"/>
      <w:kern w:val="28"/>
      <w:sz w:val="56"/>
      <w:szCs w:val="56"/>
      <w:lang w:eastAsia="en-US"/>
    </w:rPr>
  </w:style>
  <w:style w:type="character" w:styleId="nfaseSutil">
    <w:name w:val="Subtle Emphasis"/>
    <w:basedOn w:val="Fontepargpadro"/>
    <w:uiPriority w:val="19"/>
    <w:qFormat/>
    <w:rsid w:val="00117EAE"/>
    <w:rPr>
      <w:i/>
      <w:iCs/>
      <w:color w:val="404040" w:themeColor="text1" w:themeTint="BF"/>
    </w:rPr>
  </w:style>
  <w:style w:type="table" w:styleId="Tabelacomgrade">
    <w:name w:val="Table Grid"/>
    <w:basedOn w:val="Tabelanormal"/>
    <w:uiPriority w:val="59"/>
    <w:rsid w:val="004473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A239DF"/>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553152838">
      <w:bodyDiv w:val="1"/>
      <w:marLeft w:val="0"/>
      <w:marRight w:val="0"/>
      <w:marTop w:val="0"/>
      <w:marBottom w:val="0"/>
      <w:divBdr>
        <w:top w:val="none" w:sz="0" w:space="0" w:color="auto"/>
        <w:left w:val="none" w:sz="0" w:space="0" w:color="auto"/>
        <w:bottom w:val="none" w:sz="0" w:space="0" w:color="auto"/>
        <w:right w:val="none" w:sz="0" w:space="0" w:color="auto"/>
      </w:divBdr>
      <w:divsChild>
        <w:div w:id="354427936">
          <w:marLeft w:val="0"/>
          <w:marRight w:val="0"/>
          <w:marTop w:val="351"/>
          <w:marBottom w:val="0"/>
          <w:divBdr>
            <w:top w:val="none" w:sz="0" w:space="0" w:color="auto"/>
            <w:left w:val="none" w:sz="0" w:space="0" w:color="auto"/>
            <w:bottom w:val="none" w:sz="0" w:space="0" w:color="auto"/>
            <w:right w:val="none" w:sz="0" w:space="0" w:color="auto"/>
          </w:divBdr>
        </w:div>
        <w:div w:id="1825505338">
          <w:marLeft w:val="0"/>
          <w:marRight w:val="0"/>
          <w:marTop w:val="263"/>
          <w:marBottom w:val="0"/>
          <w:divBdr>
            <w:top w:val="none" w:sz="0" w:space="0" w:color="auto"/>
            <w:left w:val="none" w:sz="0" w:space="0" w:color="auto"/>
            <w:bottom w:val="none" w:sz="0" w:space="0" w:color="auto"/>
            <w:right w:val="none" w:sz="0" w:space="0" w:color="auto"/>
          </w:divBdr>
        </w:div>
        <w:div w:id="973098764">
          <w:marLeft w:val="0"/>
          <w:marRight w:val="0"/>
          <w:marTop w:val="351"/>
          <w:marBottom w:val="0"/>
          <w:divBdr>
            <w:top w:val="none" w:sz="0" w:space="0" w:color="auto"/>
            <w:left w:val="none" w:sz="0" w:space="0" w:color="auto"/>
            <w:bottom w:val="none" w:sz="0" w:space="0" w:color="auto"/>
            <w:right w:val="none" w:sz="0" w:space="0" w:color="auto"/>
          </w:divBdr>
        </w:div>
        <w:div w:id="427391059">
          <w:marLeft w:val="0"/>
          <w:marRight w:val="0"/>
          <w:marTop w:val="176"/>
          <w:marBottom w:val="0"/>
          <w:divBdr>
            <w:top w:val="none" w:sz="0" w:space="0" w:color="auto"/>
            <w:left w:val="none" w:sz="0" w:space="0" w:color="auto"/>
            <w:bottom w:val="none" w:sz="0" w:space="0" w:color="auto"/>
            <w:right w:val="none" w:sz="0" w:space="0" w:color="auto"/>
          </w:divBdr>
        </w:div>
        <w:div w:id="1155491716">
          <w:marLeft w:val="0"/>
          <w:marRight w:val="0"/>
          <w:marTop w:val="176"/>
          <w:marBottom w:val="0"/>
          <w:divBdr>
            <w:top w:val="none" w:sz="0" w:space="0" w:color="auto"/>
            <w:left w:val="none" w:sz="0" w:space="0" w:color="auto"/>
            <w:bottom w:val="none" w:sz="0" w:space="0" w:color="auto"/>
            <w:right w:val="none" w:sz="0" w:space="0" w:color="auto"/>
          </w:divBdr>
        </w:div>
        <w:div w:id="1768429308">
          <w:marLeft w:val="0"/>
          <w:marRight w:val="0"/>
          <w:marTop w:val="176"/>
          <w:marBottom w:val="0"/>
          <w:divBdr>
            <w:top w:val="none" w:sz="0" w:space="0" w:color="auto"/>
            <w:left w:val="none" w:sz="0" w:space="0" w:color="auto"/>
            <w:bottom w:val="none" w:sz="0" w:space="0" w:color="auto"/>
            <w:right w:val="none" w:sz="0" w:space="0" w:color="auto"/>
          </w:divBdr>
        </w:div>
        <w:div w:id="1199203712">
          <w:marLeft w:val="0"/>
          <w:marRight w:val="0"/>
          <w:marTop w:val="351"/>
          <w:marBottom w:val="0"/>
          <w:divBdr>
            <w:top w:val="none" w:sz="0" w:space="0" w:color="auto"/>
            <w:left w:val="none" w:sz="0" w:space="0" w:color="auto"/>
            <w:bottom w:val="none" w:sz="0" w:space="0" w:color="auto"/>
            <w:right w:val="none" w:sz="0" w:space="0" w:color="auto"/>
          </w:divBdr>
        </w:div>
        <w:div w:id="2033024137">
          <w:marLeft w:val="0"/>
          <w:marRight w:val="0"/>
          <w:marTop w:val="0"/>
          <w:marBottom w:val="0"/>
          <w:divBdr>
            <w:top w:val="none" w:sz="0" w:space="0" w:color="auto"/>
            <w:left w:val="none" w:sz="0" w:space="0" w:color="auto"/>
            <w:bottom w:val="none" w:sz="0" w:space="0" w:color="auto"/>
            <w:right w:val="none" w:sz="0" w:space="0" w:color="auto"/>
          </w:divBdr>
        </w:div>
        <w:div w:id="922222726">
          <w:marLeft w:val="0"/>
          <w:marRight w:val="0"/>
          <w:marTop w:val="176"/>
          <w:marBottom w:val="0"/>
          <w:divBdr>
            <w:top w:val="none" w:sz="0" w:space="0" w:color="auto"/>
            <w:left w:val="none" w:sz="0" w:space="0" w:color="auto"/>
            <w:bottom w:val="none" w:sz="0" w:space="0" w:color="auto"/>
            <w:right w:val="none" w:sz="0" w:space="0" w:color="auto"/>
          </w:divBdr>
        </w:div>
      </w:divsChild>
    </w:div>
    <w:div w:id="1055200499">
      <w:bodyDiv w:val="1"/>
      <w:marLeft w:val="0"/>
      <w:marRight w:val="0"/>
      <w:marTop w:val="0"/>
      <w:marBottom w:val="0"/>
      <w:divBdr>
        <w:top w:val="none" w:sz="0" w:space="0" w:color="auto"/>
        <w:left w:val="none" w:sz="0" w:space="0" w:color="auto"/>
        <w:bottom w:val="none" w:sz="0" w:space="0" w:color="auto"/>
        <w:right w:val="none" w:sz="0" w:space="0" w:color="auto"/>
      </w:divBdr>
    </w:div>
    <w:div w:id="192672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cav.unesp.br/" TargetMode="External"/><Relationship Id="rId13" Type="http://schemas.openxmlformats.org/officeDocument/2006/relationships/hyperlink" Target="http://pt.wikipedia.org/wiki/Viol%C3%AAncia" TargetMode="External"/><Relationship Id="rId18" Type="http://schemas.openxmlformats.org/officeDocument/2006/relationships/hyperlink" Target="http://pt.wikipedia.org/wiki/Bullyin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teachthought.com/technology/15-tips-to-help-stop-cyberbullying/" TargetMode="External"/><Relationship Id="rId25" Type="http://schemas.openxmlformats.org/officeDocument/2006/relationships/hyperlink" Target="http://www.ecoeficientes.com.br/new/wp-content/uploads/2013/12/Composteira-Climex.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brasilpantanal.blogspot.com.br/p/peixes.htm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uapesquisa.com/ecologiasaude/sustentabilidade.htm" TargetMode="External"/><Relationship Id="rId28"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t.wikipedia.org/wiki/Psicologia" TargetMode="External"/><Relationship Id="rId22" Type="http://schemas.openxmlformats.org/officeDocument/2006/relationships/hyperlink" Target="http://www.informacaonutricional.blog.br/lambari-cru-tabela-valor/" TargetMode="External"/><Relationship Id="rId27" Type="http://schemas.openxmlformats.org/officeDocument/2006/relationships/hyperlink" Target="http://ciclovivo.com.br/noticia/composteira-caseira-reduz-descarte-de-lixo-domestico-em-ate-51" TargetMode="External"/><Relationship Id="rId30"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4B954-6960-4D08-B505-1C03998C5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Pages>
  <Words>1689</Words>
  <Characters>9123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Críticas</vt:lpstr>
    </vt:vector>
  </TitlesOfParts>
  <Company>cta</Company>
  <LinksUpToDate>false</LinksUpToDate>
  <CharactersWithSpaces>10791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Críticas</dc:title>
  <dc:creator>regina</dc:creator>
  <cp:lastModifiedBy>Regina</cp:lastModifiedBy>
  <cp:revision>24</cp:revision>
  <cp:lastPrinted>2015-04-08T11:28:00Z</cp:lastPrinted>
  <dcterms:created xsi:type="dcterms:W3CDTF">2015-04-02T17:20:00Z</dcterms:created>
  <dcterms:modified xsi:type="dcterms:W3CDTF">2015-04-10T11:44:00Z</dcterms:modified>
</cp:coreProperties>
</file>